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88"/>
        <w:gridCol w:w="52"/>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gridSpan w:val="2"/>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gridSpan w:val="2"/>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791"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gridSpan w:val="2"/>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5906BF8F" w:rsidR="00D855A6" w:rsidRDefault="0051380D" w:rsidP="009C0CF3">
            <w:pPr>
              <w:pStyle w:val="11table"/>
              <w:numPr>
                <w:ilvl w:val="0"/>
                <w:numId w:val="0"/>
              </w:numPr>
              <w:rPr>
                <w:rFonts w:ascii="Arial" w:hAnsi="Arial" w:cs="Arial"/>
                <w:b w:val="0"/>
                <w:sz w:val="24"/>
              </w:rPr>
            </w:pPr>
            <w:r w:rsidRPr="00D855A6">
              <w:rPr>
                <w:rFonts w:ascii="Arial" w:hAnsi="Arial" w:cs="Arial"/>
                <w:b w:val="0"/>
                <w:sz w:val="24"/>
                <w:szCs w:val="24"/>
              </w:rPr>
              <w:t>This framework c</w:t>
            </w:r>
            <w:r w:rsidR="0052136E" w:rsidRPr="00D855A6">
              <w:rPr>
                <w:rFonts w:ascii="Arial" w:hAnsi="Arial" w:cs="Arial"/>
                <w:b w:val="0"/>
                <w:sz w:val="24"/>
                <w:szCs w:val="24"/>
              </w:rPr>
              <w:t xml:space="preserve">ontract </w:t>
            </w:r>
            <w:r w:rsidRPr="00D855A6">
              <w:rPr>
                <w:rFonts w:ascii="Arial" w:hAnsi="Arial" w:cs="Arial"/>
                <w:b w:val="0"/>
                <w:sz w:val="24"/>
                <w:szCs w:val="24"/>
              </w:rPr>
              <w:t>between CCS and the Buyer</w:t>
            </w:r>
            <w:r w:rsidR="00AB5036" w:rsidRPr="00D855A6">
              <w:rPr>
                <w:rFonts w:ascii="Arial" w:hAnsi="Arial" w:cs="Arial"/>
                <w:b w:val="0"/>
                <w:sz w:val="24"/>
                <w:szCs w:val="24"/>
              </w:rPr>
              <w:t xml:space="preserve"> allows the Supplier to be considered for Call-off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AB5036" w:rsidRPr="00D855A6">
              <w:rPr>
                <w:rFonts w:ascii="Arial" w:hAnsi="Arial" w:cs="Arial"/>
                <w:b w:val="0"/>
                <w:sz w:val="24"/>
              </w:rPr>
              <w:t xml:space="preserve"> </w:t>
            </w:r>
            <w:r w:rsidR="00D855A6" w:rsidRPr="00D855A6">
              <w:rPr>
                <w:rFonts w:ascii="Arial" w:hAnsi="Arial" w:cs="Arial"/>
                <w:b w:val="0"/>
                <w:sz w:val="24"/>
              </w:rPr>
              <w:t>[</w:t>
            </w:r>
            <w:r w:rsidR="007E2A6B">
              <w:rPr>
                <w:rFonts w:ascii="Arial" w:hAnsi="Arial" w:cs="Arial"/>
                <w:b w:val="0"/>
                <w:sz w:val="24"/>
              </w:rPr>
              <w:t>under</w:t>
            </w:r>
            <w:r w:rsidR="00D855A6" w:rsidRPr="00D855A6">
              <w:rPr>
                <w:rFonts w:ascii="Arial" w:hAnsi="Arial" w:cs="Arial"/>
                <w:b w:val="0"/>
                <w:sz w:val="24"/>
              </w:rPr>
              <w:t xml:space="preserve"> Lot(s) [x, y]. </w:t>
            </w:r>
            <w:r w:rsidR="007E2A6B">
              <w:rPr>
                <w:rFonts w:ascii="Arial" w:hAnsi="Arial" w:cs="Arial"/>
                <w:b w:val="0"/>
                <w:sz w:val="24"/>
              </w:rPr>
              <w:t>The Supplier</w:t>
            </w:r>
            <w:r w:rsidR="00D855A6" w:rsidRPr="00D855A6">
              <w:rPr>
                <w:rFonts w:ascii="Arial" w:hAnsi="Arial" w:cs="Arial"/>
                <w:b w:val="0"/>
                <w:sz w:val="24"/>
              </w:rPr>
              <w:t xml:space="preserve"> cannot </w:t>
            </w:r>
            <w:r w:rsidR="007E2A6B">
              <w:rPr>
                <w:rFonts w:ascii="Arial" w:hAnsi="Arial" w:cs="Arial"/>
                <w:b w:val="0"/>
                <w:sz w:val="24"/>
              </w:rPr>
              <w:t xml:space="preserve">provide Services under </w:t>
            </w:r>
            <w:r w:rsidR="00D855A6" w:rsidRPr="00D855A6">
              <w:rPr>
                <w:rFonts w:ascii="Arial" w:hAnsi="Arial" w:cs="Arial"/>
                <w:b w:val="0"/>
                <w:sz w:val="24"/>
              </w:rPr>
              <w:t>any other Lot</w:t>
            </w:r>
            <w:r w:rsidR="007E2A6B">
              <w:rPr>
                <w:rFonts w:ascii="Arial" w:hAnsi="Arial" w:cs="Arial"/>
                <w:b w:val="0"/>
                <w:sz w:val="24"/>
              </w:rPr>
              <w:t>s</w:t>
            </w:r>
            <w:r w:rsidR="00D855A6" w:rsidRPr="00D855A6">
              <w:rPr>
                <w:rFonts w:ascii="Arial" w:hAnsi="Arial" w:cs="Arial"/>
                <w:b w:val="0"/>
                <w:sz w:val="24"/>
              </w:rPr>
              <w:t xml:space="preserve"> under this </w:t>
            </w:r>
            <w:r w:rsidR="007E2A6B">
              <w:rPr>
                <w:rFonts w:ascii="Arial" w:hAnsi="Arial" w:cs="Arial"/>
                <w:b w:val="0"/>
                <w:sz w:val="24"/>
              </w:rPr>
              <w:t>C</w:t>
            </w:r>
            <w:r w:rsidR="00D855A6" w:rsidRPr="00D855A6">
              <w:rPr>
                <w:rFonts w:ascii="Arial" w:hAnsi="Arial" w:cs="Arial"/>
                <w:b w:val="0"/>
                <w:sz w:val="24"/>
              </w:rPr>
              <w:t xml:space="preserve">ontract. Any references made to other Lots in this </w:t>
            </w:r>
            <w:r w:rsidR="007E2A6B">
              <w:rPr>
                <w:rFonts w:ascii="Arial" w:hAnsi="Arial" w:cs="Arial"/>
                <w:b w:val="0"/>
                <w:sz w:val="24"/>
              </w:rPr>
              <w:t>C</w:t>
            </w:r>
            <w:r w:rsidR="00D855A6" w:rsidRPr="00D855A6">
              <w:rPr>
                <w:rFonts w:ascii="Arial" w:hAnsi="Arial" w:cs="Arial"/>
                <w:b w:val="0"/>
                <w:sz w:val="24"/>
              </w:rPr>
              <w:t>ontract do not apply</w:t>
            </w:r>
            <w:r w:rsidR="007E2A6B">
              <w:rPr>
                <w:rFonts w:ascii="Arial" w:hAnsi="Arial" w:cs="Arial"/>
                <w:b w:val="0"/>
                <w:sz w:val="24"/>
              </w:rPr>
              <w:t xml:space="preserve"> to the Supplier</w:t>
            </w:r>
            <w:r w:rsidR="00D855A6" w:rsidRPr="00D855A6">
              <w:rPr>
                <w:rFonts w:ascii="Arial" w:hAnsi="Arial" w:cs="Arial"/>
                <w:b w:val="0"/>
                <w:sz w:val="24"/>
              </w:rPr>
              <w:t>.]</w:t>
            </w:r>
          </w:p>
          <w:p w14:paraId="5069C049" w14:textId="77777777" w:rsidR="007E2A6B" w:rsidRPr="00D855A6" w:rsidRDefault="007E2A6B" w:rsidP="007E2A6B">
            <w:pPr>
              <w:pStyle w:val="11table"/>
              <w:numPr>
                <w:ilvl w:val="0"/>
                <w:numId w:val="0"/>
              </w:numPr>
              <w:rPr>
                <w:rFonts w:ascii="Arial" w:hAnsi="Arial" w:cs="Arial"/>
                <w:b w:val="0"/>
                <w:sz w:val="24"/>
              </w:rPr>
            </w:pPr>
          </w:p>
          <w:p w14:paraId="5B81EDFC" w14:textId="7BD1A2C2"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594448">
              <w:rPr>
                <w:rFonts w:ascii="Arial" w:hAnsi="Arial" w:cs="Arial"/>
                <w:b w:val="0"/>
                <w:sz w:val="24"/>
                <w:szCs w:val="24"/>
              </w:rPr>
              <w:t xml:space="preserve">r] </w:t>
            </w:r>
            <w:r w:rsidR="0052136E" w:rsidRPr="00594448">
              <w:rPr>
                <w:rFonts w:ascii="Arial" w:hAnsi="Arial" w:cs="Arial"/>
                <w:b w:val="0"/>
                <w:sz w:val="24"/>
                <w:szCs w:val="24"/>
              </w:rPr>
              <w:t>(</w:t>
            </w:r>
            <w:r w:rsidR="0052136E" w:rsidRPr="002E6F19">
              <w:rPr>
                <w:rFonts w:ascii="Arial" w:hAnsi="Arial" w:cs="Arial"/>
                <w:b w:val="0"/>
                <w:sz w:val="24"/>
                <w:szCs w:val="24"/>
              </w:rPr>
              <w:t>OJEU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gridSpan w:val="2"/>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791"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3E440EE6"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gridSpan w:val="2"/>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4815F9A8" w:rsidR="00D378AB" w:rsidRPr="002E6F19" w:rsidRDefault="0095565C">
            <w:pPr>
              <w:spacing w:after="0"/>
              <w:ind w:right="936"/>
              <w:rPr>
                <w:rFonts w:ascii="Arial" w:hAnsi="Arial" w:cs="Arial"/>
                <w:sz w:val="24"/>
                <w:szCs w:val="24"/>
                <w:shd w:val="clear" w:color="auto" w:fill="FFFF00"/>
              </w:rPr>
            </w:pPr>
            <w:r>
              <w:rPr>
                <w:rFonts w:ascii="Arial" w:hAnsi="Arial" w:cs="Arial"/>
                <w:sz w:val="24"/>
                <w:szCs w:val="24"/>
              </w:rPr>
              <w:t xml:space="preserve"> </w:t>
            </w:r>
            <w:r w:rsidR="00083544" w:rsidRPr="00083544">
              <w:rPr>
                <w:rFonts w:ascii="Arial" w:hAnsi="Arial" w:cs="Arial"/>
                <w:sz w:val="24"/>
                <w:szCs w:val="24"/>
                <w:highlight w:val="yellow"/>
              </w:rPr>
              <w:t>[</w:t>
            </w:r>
            <w:r w:rsidR="00083544" w:rsidRPr="00083544">
              <w:rPr>
                <w:rFonts w:ascii="Arial" w:hAnsi="Arial" w:cs="Arial"/>
                <w:b/>
                <w:sz w:val="24"/>
                <w:szCs w:val="24"/>
                <w:highlight w:val="yellow"/>
              </w:rPr>
              <w:t>Insert</w:t>
            </w:r>
            <w:r w:rsidR="00083544" w:rsidRPr="00083544">
              <w:rPr>
                <w:rFonts w:ascii="Arial" w:hAnsi="Arial" w:cs="Arial"/>
                <w:sz w:val="24"/>
                <w:szCs w:val="24"/>
                <w:highlight w:val="yellow"/>
              </w:rPr>
              <w:t xml:space="preserve"> Date</w:t>
            </w:r>
            <w:r w:rsidR="00083544">
              <w:rPr>
                <w:rFonts w:ascii="Arial" w:hAnsi="Arial" w:cs="Arial"/>
                <w:sz w:val="24"/>
                <w:szCs w:val="24"/>
              </w:rPr>
              <w:t xml:space="preserve">] </w:t>
            </w:r>
            <w:r>
              <w:rPr>
                <w:rFonts w:ascii="Arial" w:hAnsi="Arial" w:cs="Arial"/>
                <w:sz w:val="24"/>
                <w:szCs w:val="24"/>
              </w:rPr>
              <w:t>2018</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gridSpan w:val="2"/>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353D1417" w:rsidR="00D378AB" w:rsidRPr="002E6F19" w:rsidRDefault="00083544" w:rsidP="001C1D39">
            <w:pPr>
              <w:spacing w:after="0"/>
              <w:ind w:right="936"/>
              <w:rPr>
                <w:rFonts w:ascii="Arial" w:hAnsi="Arial" w:cs="Arial"/>
                <w:sz w:val="24"/>
                <w:szCs w:val="24"/>
              </w:rPr>
            </w:pPr>
            <w:r>
              <w:rPr>
                <w:rFonts w:ascii="Arial" w:hAnsi="Arial" w:cs="Arial"/>
                <w:sz w:val="24"/>
                <w:szCs w:val="24"/>
              </w:rPr>
              <w:t>[</w:t>
            </w:r>
            <w:r w:rsidRPr="00083544">
              <w:rPr>
                <w:rFonts w:ascii="Arial" w:hAnsi="Arial" w:cs="Arial"/>
                <w:b/>
                <w:sz w:val="24"/>
                <w:szCs w:val="24"/>
                <w:highlight w:val="yellow"/>
              </w:rPr>
              <w:t>Insert</w:t>
            </w:r>
            <w:r w:rsidRPr="00083544">
              <w:rPr>
                <w:rFonts w:ascii="Arial" w:hAnsi="Arial" w:cs="Arial"/>
                <w:sz w:val="24"/>
                <w:szCs w:val="24"/>
                <w:highlight w:val="yellow"/>
              </w:rPr>
              <w:t xml:space="preserve"> Date</w:t>
            </w:r>
            <w:r>
              <w:rPr>
                <w:rFonts w:ascii="Arial" w:hAnsi="Arial" w:cs="Arial"/>
                <w:sz w:val="24"/>
                <w:szCs w:val="24"/>
              </w:rPr>
              <w:t xml:space="preserve">] </w:t>
            </w:r>
            <w:r w:rsidR="001C1D39">
              <w:rPr>
                <w:rFonts w:ascii="Arial" w:hAnsi="Arial" w:cs="Arial"/>
                <w:sz w:val="24"/>
                <w:szCs w:val="24"/>
              </w:rPr>
              <w:t>2020</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gridSpan w:val="2"/>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11A19BD9" w:rsidR="00D378AB" w:rsidRPr="009C0CF3" w:rsidRDefault="0052136E" w:rsidP="00594448">
            <w:pPr>
              <w:spacing w:after="0"/>
              <w:ind w:right="936"/>
              <w:rPr>
                <w:rFonts w:ascii="Arial" w:hAnsi="Arial" w:cs="Arial"/>
                <w:sz w:val="24"/>
                <w:szCs w:val="24"/>
              </w:rPr>
            </w:pPr>
            <w:r w:rsidRPr="009C0CF3">
              <w:rPr>
                <w:rFonts w:ascii="Arial" w:hAnsi="Arial" w:cs="Arial"/>
                <w:sz w:val="24"/>
                <w:szCs w:val="24"/>
              </w:rPr>
              <w:t xml:space="preserve">Up </w:t>
            </w:r>
            <w:r w:rsidR="00594448">
              <w:rPr>
                <w:rFonts w:ascii="Arial" w:hAnsi="Arial" w:cs="Arial"/>
                <w:sz w:val="24"/>
                <w:szCs w:val="24"/>
              </w:rPr>
              <w:t xml:space="preserve">to a maximum of two additional twelve month periods </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gridSpan w:val="2"/>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4C3890D3" w14:textId="1B9C29BC" w:rsidR="0097006B" w:rsidRPr="002E6F19" w:rsidRDefault="00073F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Call-off Award </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1569CBA6" w14:textId="53FC5B41"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 xml:space="preserve">ward </w:t>
            </w:r>
          </w:p>
          <w:p w14:paraId="7FBC3250" w14:textId="1345B451"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07119AE8" w14:textId="77777777" w:rsidR="002E6F19" w:rsidRPr="002E6F19" w:rsidRDefault="002E6F19">
            <w:pPr>
              <w:spacing w:after="0"/>
              <w:ind w:right="936"/>
              <w:rPr>
                <w:rFonts w:ascii="Arial" w:hAnsi="Arial" w:cs="Arial"/>
                <w:sz w:val="24"/>
                <w:szCs w:val="24"/>
                <w:shd w:val="clear" w:color="auto" w:fill="FFFF00"/>
              </w:rPr>
            </w:pPr>
          </w:p>
          <w:p w14:paraId="71E3197A" w14:textId="6D57340D" w:rsidR="00D378AB" w:rsidRPr="002E6F19"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gridSpan w:val="2"/>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73292C9" w14:textId="652F62BB"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0463C008"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7E2A6B">
              <w:rPr>
                <w:rStyle w:val="Emphasis"/>
                <w:rFonts w:ascii="Arial" w:hAnsi="Arial" w:cs="Arial"/>
                <w:i w:val="0"/>
                <w:sz w:val="24"/>
                <w:szCs w:val="24"/>
              </w:rPr>
              <w:t xml:space="preserve">Any schedule </w:t>
            </w:r>
            <w:r w:rsidR="00D855A6">
              <w:rPr>
                <w:rStyle w:val="Emphasis"/>
                <w:rFonts w:ascii="Arial" w:hAnsi="Arial" w:cs="Arial"/>
                <w:i w:val="0"/>
                <w:sz w:val="24"/>
                <w:szCs w:val="24"/>
              </w:rPr>
              <w:t xml:space="preserve">numbers </w:t>
            </w:r>
            <w:r w:rsidR="007E2A6B">
              <w:rPr>
                <w:rStyle w:val="Emphasis"/>
                <w:rFonts w:ascii="Arial" w:hAnsi="Arial" w:cs="Arial"/>
                <w:i w:val="0"/>
                <w:sz w:val="24"/>
                <w:szCs w:val="24"/>
              </w:rPr>
              <w:t xml:space="preserve">which </w:t>
            </w:r>
            <w:r w:rsidR="00D855A6">
              <w:rPr>
                <w:rStyle w:val="Emphasis"/>
                <w:rFonts w:ascii="Arial" w:hAnsi="Arial" w:cs="Arial"/>
                <w:i w:val="0"/>
                <w:sz w:val="24"/>
                <w:szCs w:val="24"/>
              </w:rPr>
              <w:t xml:space="preserve">are </w:t>
            </w:r>
            <w:r w:rsidR="007E2A6B">
              <w:rPr>
                <w:rStyle w:val="Emphasis"/>
                <w:rFonts w:ascii="Arial" w:hAnsi="Arial" w:cs="Arial"/>
                <w:i w:val="0"/>
                <w:sz w:val="24"/>
                <w:szCs w:val="24"/>
              </w:rPr>
              <w:t>not listed in this form</w:t>
            </w:r>
            <w:r w:rsidR="00D855A6">
              <w:rPr>
                <w:rStyle w:val="Emphasis"/>
                <w:rFonts w:ascii="Arial" w:hAnsi="Arial" w:cs="Arial"/>
                <w:i w:val="0"/>
                <w:sz w:val="24"/>
                <w:szCs w:val="24"/>
              </w:rPr>
              <w:t xml:space="preserve"> are not </w:t>
            </w:r>
            <w:r w:rsidR="0009251A">
              <w:rPr>
                <w:rStyle w:val="Emphasis"/>
                <w:rFonts w:ascii="Arial" w:hAnsi="Arial" w:cs="Arial"/>
                <w:i w:val="0"/>
                <w:sz w:val="24"/>
                <w:szCs w:val="24"/>
              </w:rPr>
              <w:t xml:space="preserve">being </w:t>
            </w:r>
            <w:r w:rsidR="00E27A2B">
              <w:rPr>
                <w:rStyle w:val="Emphasis"/>
                <w:rFonts w:ascii="Arial" w:hAnsi="Arial" w:cs="Arial"/>
                <w:i w:val="0"/>
                <w:sz w:val="24"/>
                <w:szCs w:val="24"/>
              </w:rPr>
              <w:t>using</w:t>
            </w:r>
            <w:r w:rsidR="007E2A6B">
              <w:rPr>
                <w:rStyle w:val="Emphasis"/>
                <w:rFonts w:ascii="Arial" w:hAnsi="Arial" w:cs="Arial"/>
                <w:i w:val="0"/>
                <w:sz w:val="24"/>
                <w:szCs w:val="24"/>
              </w:rPr>
              <w:t xml:space="preserve"> in this Contract</w:t>
            </w:r>
            <w:r w:rsidR="00D855A6">
              <w:rPr>
                <w:rStyle w:val="Emphasis"/>
                <w:rFonts w:ascii="Arial" w:hAnsi="Arial" w:cs="Arial"/>
                <w:i w:val="0"/>
                <w:sz w:val="24"/>
                <w:szCs w:val="24"/>
              </w:rPr>
              <w:t xml:space="preserve">.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5FC226D9"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97006B" w:rsidRPr="009C0CF3">
              <w:rPr>
                <w:rStyle w:val="Emphasis"/>
                <w:rFonts w:ascii="Arial" w:hAnsi="Arial" w:cs="Arial"/>
                <w:i w:val="0"/>
                <w:iCs w:val="0"/>
                <w:sz w:val="24"/>
                <w:szCs w:val="24"/>
              </w:rPr>
              <w:t>[</w:t>
            </w:r>
            <w:r w:rsidR="0095565C">
              <w:rPr>
                <w:rStyle w:val="Emphasis"/>
                <w:rFonts w:ascii="Arial" w:hAnsi="Arial" w:cs="Arial"/>
                <w:i w:val="0"/>
                <w:iCs w:val="0"/>
                <w:sz w:val="24"/>
                <w:szCs w:val="24"/>
              </w:rPr>
              <w:t>RM3821</w:t>
            </w:r>
            <w:r w:rsidR="0097006B" w:rsidRPr="002E6F19">
              <w:rPr>
                <w:rStyle w:val="Emphasis"/>
                <w:rFonts w:ascii="Arial" w:hAnsi="Arial" w:cs="Arial"/>
                <w:i w:val="0"/>
                <w:iCs w:val="0"/>
                <w:sz w:val="24"/>
                <w:szCs w:val="24"/>
              </w:rPr>
              <w:t xml:space="preserve">] </w:t>
            </w:r>
          </w:p>
          <w:p w14:paraId="506A000A" w14:textId="7ED01288"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0A66EC" w:rsidRPr="009C0CF3">
              <w:rPr>
                <w:rStyle w:val="Emphasis"/>
                <w:rFonts w:ascii="Arial" w:hAnsi="Arial" w:cs="Arial"/>
                <w:i w:val="0"/>
                <w:iCs w:val="0"/>
                <w:sz w:val="24"/>
                <w:szCs w:val="24"/>
              </w:rPr>
              <w:t>[</w:t>
            </w:r>
            <w:r w:rsidR="002C1323">
              <w:rPr>
                <w:rStyle w:val="Emphasis"/>
                <w:rFonts w:ascii="Arial" w:hAnsi="Arial" w:cs="Arial"/>
                <w:i w:val="0"/>
                <w:iCs w:val="0"/>
                <w:sz w:val="24"/>
                <w:szCs w:val="24"/>
              </w:rPr>
              <w:t xml:space="preserve"> RM3821</w:t>
            </w:r>
            <w:r w:rsidR="000A66EC" w:rsidRPr="002E6F19">
              <w:rPr>
                <w:rStyle w:val="Emphasis"/>
                <w:rFonts w:ascii="Arial" w:hAnsi="Arial" w:cs="Arial"/>
                <w:i w:val="0"/>
                <w:iCs w:val="0"/>
                <w:sz w:val="24"/>
                <w:szCs w:val="24"/>
              </w:rPr>
              <w:t>]</w:t>
            </w:r>
          </w:p>
          <w:p w14:paraId="2EF8C599" w14:textId="6BCD1B90" w:rsidR="00423B2A" w:rsidRPr="002E6F19"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 xml:space="preserve">The following Schedules </w:t>
            </w:r>
            <w:r w:rsidR="000A66EC" w:rsidRPr="009C0CF3">
              <w:rPr>
                <w:rStyle w:val="Emphasis"/>
                <w:rFonts w:ascii="Arial" w:hAnsi="Arial" w:cs="Arial"/>
                <w:i w:val="0"/>
                <w:iCs w:val="0"/>
                <w:sz w:val="24"/>
                <w:szCs w:val="24"/>
              </w:rPr>
              <w:t>[</w:t>
            </w:r>
            <w:r w:rsidR="0095565C">
              <w:rPr>
                <w:rStyle w:val="Emphasis"/>
                <w:rFonts w:ascii="Arial" w:hAnsi="Arial" w:cs="Arial"/>
                <w:i w:val="0"/>
                <w:iCs w:val="0"/>
                <w:sz w:val="24"/>
                <w:szCs w:val="24"/>
              </w:rPr>
              <w:t>RM3821</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77777777" w:rsidR="007D0068" w:rsidRPr="00F20DE5" w:rsidRDefault="007D0068" w:rsidP="00176EFA">
            <w:pPr>
              <w:pStyle w:val="ListParagraph"/>
              <w:numPr>
                <w:ilvl w:val="2"/>
                <w:numId w:val="15"/>
              </w:numPr>
              <w:spacing w:after="0" w:line="259" w:lineRule="auto"/>
              <w:rPr>
                <w:rStyle w:val="Emphasis"/>
                <w:rFonts w:ascii="Arial" w:hAnsi="Arial" w:cs="Arial"/>
                <w:i w:val="0"/>
                <w:sz w:val="24"/>
                <w:szCs w:val="24"/>
              </w:rPr>
            </w:pPr>
            <w:r w:rsidRPr="00F20DE5">
              <w:rPr>
                <w:rStyle w:val="Emphasis"/>
                <w:rFonts w:ascii="Arial" w:hAnsi="Arial" w:cs="Arial"/>
                <w:i w:val="0"/>
                <w:sz w:val="24"/>
                <w:szCs w:val="24"/>
              </w:rPr>
              <w:t>Call-Off Schedule 3 (Continuous Improvement)</w:t>
            </w:r>
          </w:p>
          <w:p w14:paraId="2AA96E95" w14:textId="4DB5DB4E"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4 (Call-Off Tender</w:t>
            </w:r>
            <w:r w:rsidR="0026083E" w:rsidRPr="009C0CF3">
              <w:rPr>
                <w:rStyle w:val="Emphasis"/>
                <w:rFonts w:ascii="Arial" w:hAnsi="Arial" w:cs="Arial"/>
                <w:i w:val="0"/>
                <w:sz w:val="24"/>
                <w:szCs w:val="24"/>
              </w:rPr>
              <w:t>)</w:t>
            </w:r>
            <w:r w:rsidR="0026083E" w:rsidRPr="009C0CF3">
              <w:rPr>
                <w:rStyle w:val="Emphasis"/>
                <w:rFonts w:ascii="Arial" w:hAnsi="Arial" w:cs="Arial"/>
                <w:i w:val="0"/>
                <w:sz w:val="24"/>
                <w:szCs w:val="24"/>
              </w:rPr>
              <w:tab/>
            </w:r>
            <w:r w:rsidR="0026083E" w:rsidRPr="009C0CF3">
              <w:rPr>
                <w:rStyle w:val="Emphasis"/>
                <w:rFonts w:ascii="Arial" w:hAnsi="Arial" w:cs="Arial"/>
                <w:i w:val="0"/>
                <w:sz w:val="24"/>
                <w:szCs w:val="24"/>
              </w:rPr>
              <w:tab/>
            </w:r>
          </w:p>
          <w:p w14:paraId="41041249" w14:textId="42D20671"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 xml:space="preserve">Call-Off Schedule 5 </w:t>
            </w:r>
            <w:r w:rsidRPr="009C0CF3">
              <w:rPr>
                <w:rStyle w:val="Emphasis"/>
                <w:rFonts w:ascii="Arial" w:hAnsi="Arial" w:cs="Arial"/>
                <w:sz w:val="24"/>
                <w:szCs w:val="24"/>
              </w:rPr>
              <w:t>(</w:t>
            </w:r>
            <w:r w:rsidR="002E6F19" w:rsidRPr="009C0CF3">
              <w:rPr>
                <w:rStyle w:val="Emphasis"/>
                <w:rFonts w:ascii="Arial" w:hAnsi="Arial" w:cs="Arial"/>
                <w:i w:val="0"/>
                <w:sz w:val="24"/>
                <w:szCs w:val="24"/>
              </w:rPr>
              <w:t>Pricing Details)</w:t>
            </w:r>
            <w:r w:rsidR="002E6F19" w:rsidRPr="009C0CF3">
              <w:rPr>
                <w:rStyle w:val="Emphasis"/>
                <w:rFonts w:ascii="Arial" w:hAnsi="Arial" w:cs="Arial"/>
                <w:i w:val="0"/>
                <w:sz w:val="24"/>
                <w:szCs w:val="24"/>
              </w:rPr>
              <w:tab/>
            </w:r>
          </w:p>
          <w:p w14:paraId="543E5CC9" w14:textId="60FF6F3F"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6 (ICT Services</w:t>
            </w:r>
            <w:r w:rsidR="002E6F19" w:rsidRPr="009C0CF3">
              <w:rPr>
                <w:rStyle w:val="Emphasis"/>
                <w:rFonts w:ascii="Arial" w:hAnsi="Arial" w:cs="Arial"/>
                <w:i w:val="0"/>
                <w:sz w:val="24"/>
                <w:szCs w:val="24"/>
              </w:rPr>
              <w:t xml:space="preserve">) </w:t>
            </w:r>
            <w:r w:rsidR="002E6F19" w:rsidRPr="009C0CF3">
              <w:rPr>
                <w:rStyle w:val="Emphasis"/>
                <w:rFonts w:ascii="Arial" w:hAnsi="Arial" w:cs="Arial"/>
                <w:i w:val="0"/>
                <w:sz w:val="24"/>
                <w:szCs w:val="24"/>
              </w:rPr>
              <w:tab/>
            </w:r>
            <w:r w:rsidR="002E6F19" w:rsidRPr="009C0CF3">
              <w:rPr>
                <w:rStyle w:val="Emphasis"/>
                <w:rFonts w:ascii="Arial" w:hAnsi="Arial" w:cs="Arial"/>
                <w:i w:val="0"/>
                <w:sz w:val="24"/>
                <w:szCs w:val="24"/>
              </w:rPr>
              <w:tab/>
            </w:r>
          </w:p>
          <w:p w14:paraId="777A8094" w14:textId="53706FB1"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7 (Key Supplier Staff)</w:t>
            </w:r>
            <w:r w:rsidRPr="009C0CF3">
              <w:rPr>
                <w:rStyle w:val="Emphasis"/>
                <w:rFonts w:ascii="Arial" w:hAnsi="Arial" w:cs="Arial"/>
                <w:i w:val="0"/>
                <w:sz w:val="24"/>
                <w:szCs w:val="24"/>
              </w:rPr>
              <w:tab/>
            </w:r>
            <w:r w:rsidRPr="009C0CF3">
              <w:rPr>
                <w:rStyle w:val="Emphasis"/>
                <w:rFonts w:ascii="Arial" w:hAnsi="Arial" w:cs="Arial"/>
                <w:i w:val="0"/>
                <w:sz w:val="24"/>
                <w:szCs w:val="24"/>
              </w:rPr>
              <w:tab/>
            </w:r>
          </w:p>
          <w:p w14:paraId="31A3ADBF" w14:textId="2A91B2F2"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 xml:space="preserve">Call-Off Schedule 8 (Business Continuity and Disaster Recovery) </w:t>
            </w:r>
          </w:p>
          <w:p w14:paraId="6F4D3527" w14:textId="0DD98E6C"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9 (Security)</w:t>
            </w:r>
            <w:r w:rsidRPr="009C0CF3">
              <w:rPr>
                <w:rStyle w:val="Emphasis"/>
                <w:rFonts w:ascii="Arial" w:hAnsi="Arial" w:cs="Arial"/>
                <w:i w:val="0"/>
                <w:sz w:val="24"/>
                <w:szCs w:val="24"/>
              </w:rPr>
              <w:tab/>
            </w:r>
            <w:r w:rsidRPr="009C0CF3">
              <w:rPr>
                <w:rStyle w:val="Emphasis"/>
                <w:rFonts w:ascii="Arial" w:hAnsi="Arial" w:cs="Arial"/>
                <w:i w:val="0"/>
                <w:sz w:val="24"/>
                <w:szCs w:val="24"/>
              </w:rPr>
              <w:tab/>
            </w:r>
            <w:r w:rsidR="002E6F19" w:rsidRPr="009C0CF3">
              <w:rPr>
                <w:rStyle w:val="Emphasis"/>
                <w:rFonts w:ascii="Arial" w:hAnsi="Arial" w:cs="Arial"/>
                <w:i w:val="0"/>
                <w:sz w:val="24"/>
                <w:szCs w:val="24"/>
              </w:rPr>
              <w:t xml:space="preserve"> </w:t>
            </w:r>
            <w:r w:rsidR="002E6F19" w:rsidRPr="009C0CF3">
              <w:rPr>
                <w:rStyle w:val="Emphasis"/>
                <w:rFonts w:ascii="Arial" w:hAnsi="Arial" w:cs="Arial"/>
                <w:i w:val="0"/>
                <w:sz w:val="24"/>
                <w:szCs w:val="24"/>
              </w:rPr>
              <w:tab/>
            </w:r>
            <w:r w:rsidRPr="009C0CF3">
              <w:rPr>
                <w:rStyle w:val="Emphasis"/>
                <w:rFonts w:ascii="Arial" w:hAnsi="Arial" w:cs="Arial"/>
                <w:i w:val="0"/>
                <w:sz w:val="24"/>
                <w:szCs w:val="24"/>
              </w:rPr>
              <w:t xml:space="preserve"> </w:t>
            </w:r>
          </w:p>
          <w:p w14:paraId="7FFCFEEB" w14:textId="2F45BF5E"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 xml:space="preserve">Call-Off Schedule 10 </w:t>
            </w:r>
            <w:r w:rsidR="002E6F19" w:rsidRPr="009C0CF3">
              <w:rPr>
                <w:rStyle w:val="Emphasis"/>
                <w:rFonts w:ascii="Arial" w:hAnsi="Arial" w:cs="Arial"/>
                <w:i w:val="0"/>
                <w:sz w:val="24"/>
                <w:szCs w:val="24"/>
              </w:rPr>
              <w:t xml:space="preserve">(Exit Management) </w:t>
            </w:r>
            <w:r w:rsidR="002E6F19" w:rsidRPr="009C0CF3">
              <w:rPr>
                <w:rStyle w:val="Emphasis"/>
                <w:rFonts w:ascii="Arial" w:hAnsi="Arial" w:cs="Arial"/>
                <w:i w:val="0"/>
                <w:sz w:val="24"/>
                <w:szCs w:val="24"/>
              </w:rPr>
              <w:tab/>
            </w:r>
          </w:p>
          <w:p w14:paraId="27CC70D6" w14:textId="0C7B70C8"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 xml:space="preserve">Call-Off Schedule 11 (Installation </w:t>
            </w:r>
            <w:r w:rsidR="00B402DD" w:rsidRPr="009C0CF3">
              <w:rPr>
                <w:rStyle w:val="Emphasis"/>
                <w:rFonts w:ascii="Arial" w:hAnsi="Arial" w:cs="Arial"/>
                <w:i w:val="0"/>
                <w:sz w:val="24"/>
                <w:szCs w:val="24"/>
              </w:rPr>
              <w:t>Works</w:t>
            </w:r>
            <w:r w:rsidR="002E6F19" w:rsidRPr="009C0CF3">
              <w:rPr>
                <w:rStyle w:val="Emphasis"/>
                <w:rFonts w:ascii="Arial" w:hAnsi="Arial" w:cs="Arial"/>
                <w:i w:val="0"/>
                <w:sz w:val="24"/>
                <w:szCs w:val="24"/>
              </w:rPr>
              <w:t xml:space="preserve">) </w:t>
            </w:r>
            <w:r w:rsidR="002E6F19" w:rsidRPr="009C0CF3">
              <w:rPr>
                <w:rStyle w:val="Emphasis"/>
                <w:rFonts w:ascii="Arial" w:hAnsi="Arial" w:cs="Arial"/>
                <w:i w:val="0"/>
                <w:sz w:val="24"/>
                <w:szCs w:val="24"/>
              </w:rPr>
              <w:tab/>
            </w:r>
          </w:p>
          <w:p w14:paraId="69119822" w14:textId="4CF1DED1" w:rsidR="007D0068" w:rsidRPr="009C0CF3" w:rsidRDefault="00E5592B"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 xml:space="preserve">Call-Off Schedule 12 </w:t>
            </w:r>
            <w:r w:rsidR="007D0068" w:rsidRPr="009C0CF3">
              <w:rPr>
                <w:rStyle w:val="Emphasis"/>
                <w:rFonts w:ascii="Arial" w:hAnsi="Arial" w:cs="Arial"/>
                <w:i w:val="0"/>
                <w:sz w:val="24"/>
                <w:szCs w:val="24"/>
              </w:rPr>
              <w:t xml:space="preserve">(Clustering) </w:t>
            </w:r>
            <w:r w:rsidR="007D0068" w:rsidRPr="009C0CF3">
              <w:rPr>
                <w:rStyle w:val="Emphasis"/>
                <w:rFonts w:ascii="Arial" w:hAnsi="Arial" w:cs="Arial"/>
                <w:i w:val="0"/>
                <w:sz w:val="24"/>
                <w:szCs w:val="24"/>
              </w:rPr>
              <w:tab/>
            </w:r>
            <w:r w:rsidR="007D0068" w:rsidRPr="009C0CF3">
              <w:rPr>
                <w:rStyle w:val="Emphasis"/>
                <w:rFonts w:ascii="Arial" w:hAnsi="Arial" w:cs="Arial"/>
                <w:i w:val="0"/>
                <w:sz w:val="24"/>
                <w:szCs w:val="24"/>
              </w:rPr>
              <w:tab/>
            </w:r>
          </w:p>
          <w:p w14:paraId="63063ABF" w14:textId="271A0A38"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13 (</w:t>
            </w:r>
            <w:r w:rsidR="00E5592B" w:rsidRPr="009C0CF3">
              <w:rPr>
                <w:rStyle w:val="Emphasis"/>
                <w:rFonts w:ascii="Arial" w:hAnsi="Arial" w:cs="Arial"/>
                <w:i w:val="0"/>
                <w:sz w:val="24"/>
                <w:szCs w:val="24"/>
              </w:rPr>
              <w:t>Implement</w:t>
            </w:r>
            <w:r w:rsidR="002E6F19" w:rsidRPr="009C0CF3">
              <w:rPr>
                <w:rStyle w:val="Emphasis"/>
                <w:rFonts w:ascii="Arial" w:hAnsi="Arial" w:cs="Arial"/>
                <w:i w:val="0"/>
                <w:sz w:val="24"/>
                <w:szCs w:val="24"/>
              </w:rPr>
              <w:t>ation Plan and Testing)</w:t>
            </w:r>
          </w:p>
          <w:p w14:paraId="0108AEE5" w14:textId="79E4D2FD"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 xml:space="preserve">Call-Off Schedule 14 (Service Levels) </w:t>
            </w:r>
            <w:r w:rsidRPr="009C0CF3">
              <w:rPr>
                <w:rStyle w:val="Emphasis"/>
                <w:rFonts w:ascii="Arial" w:hAnsi="Arial" w:cs="Arial"/>
                <w:i w:val="0"/>
                <w:sz w:val="24"/>
                <w:szCs w:val="24"/>
              </w:rPr>
              <w:tab/>
            </w:r>
            <w:r w:rsidRPr="009C0CF3">
              <w:rPr>
                <w:rStyle w:val="Emphasis"/>
                <w:rFonts w:ascii="Arial" w:hAnsi="Arial" w:cs="Arial"/>
                <w:i w:val="0"/>
                <w:sz w:val="24"/>
                <w:szCs w:val="24"/>
              </w:rPr>
              <w:tab/>
            </w:r>
          </w:p>
          <w:p w14:paraId="452A442F" w14:textId="59EB71B7" w:rsidR="007D0068" w:rsidRPr="009C0CF3" w:rsidRDefault="007D0068" w:rsidP="00176EFA">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w:t>
            </w:r>
            <w:r w:rsidR="002E6F19" w:rsidRPr="009C0CF3">
              <w:rPr>
                <w:rStyle w:val="Emphasis"/>
                <w:rFonts w:ascii="Arial" w:hAnsi="Arial" w:cs="Arial"/>
                <w:i w:val="0"/>
                <w:sz w:val="24"/>
                <w:szCs w:val="24"/>
              </w:rPr>
              <w:t>le 15 (</w:t>
            </w:r>
            <w:r w:rsidR="00E5592B" w:rsidRPr="009C0CF3">
              <w:rPr>
                <w:rStyle w:val="Emphasis"/>
                <w:rFonts w:ascii="Arial" w:hAnsi="Arial" w:cs="Arial"/>
                <w:i w:val="0"/>
                <w:sz w:val="24"/>
                <w:szCs w:val="24"/>
              </w:rPr>
              <w:t>Call-Off Contract Management)</w:t>
            </w:r>
          </w:p>
          <w:p w14:paraId="01869360" w14:textId="31DF7A80" w:rsidR="007D0068" w:rsidRPr="009C0CF3" w:rsidRDefault="007D0068" w:rsidP="009C0CF3">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 xml:space="preserve">Call-Off </w:t>
            </w:r>
            <w:r w:rsidR="002E6F19" w:rsidRPr="009C0CF3">
              <w:rPr>
                <w:rStyle w:val="Emphasis"/>
                <w:rFonts w:ascii="Arial" w:hAnsi="Arial" w:cs="Arial"/>
                <w:i w:val="0"/>
                <w:sz w:val="24"/>
                <w:szCs w:val="24"/>
              </w:rPr>
              <w:t xml:space="preserve">Schedule 16 (Benchmarking) </w:t>
            </w:r>
            <w:r w:rsidR="002E6F19" w:rsidRPr="009C0CF3">
              <w:rPr>
                <w:rStyle w:val="Emphasis"/>
                <w:rFonts w:ascii="Arial" w:hAnsi="Arial" w:cs="Arial"/>
                <w:i w:val="0"/>
                <w:sz w:val="24"/>
                <w:szCs w:val="24"/>
              </w:rPr>
              <w:tab/>
            </w:r>
            <w:r w:rsidR="002E6F19" w:rsidRPr="009C0CF3">
              <w:rPr>
                <w:rStyle w:val="Emphasis"/>
                <w:rFonts w:ascii="Arial" w:hAnsi="Arial" w:cs="Arial"/>
                <w:i w:val="0"/>
                <w:sz w:val="24"/>
                <w:szCs w:val="24"/>
              </w:rPr>
              <w:tab/>
            </w:r>
          </w:p>
          <w:p w14:paraId="22D06FB7" w14:textId="6147BADB" w:rsidR="007D0068" w:rsidRPr="009C0CF3" w:rsidRDefault="007D0068" w:rsidP="009C0CF3">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17 (M</w:t>
            </w:r>
            <w:r w:rsidR="00E5592B" w:rsidRPr="009C0CF3">
              <w:rPr>
                <w:rStyle w:val="Emphasis"/>
                <w:rFonts w:ascii="Arial" w:hAnsi="Arial" w:cs="Arial"/>
                <w:i w:val="0"/>
                <w:sz w:val="24"/>
                <w:szCs w:val="24"/>
              </w:rPr>
              <w:t>O</w:t>
            </w:r>
            <w:r w:rsidRPr="009C0CF3">
              <w:rPr>
                <w:rStyle w:val="Emphasis"/>
                <w:rFonts w:ascii="Arial" w:hAnsi="Arial" w:cs="Arial"/>
                <w:i w:val="0"/>
                <w:sz w:val="24"/>
                <w:szCs w:val="24"/>
              </w:rPr>
              <w:t xml:space="preserve">D Terms) </w:t>
            </w:r>
            <w:r w:rsidRPr="009C0CF3">
              <w:rPr>
                <w:rStyle w:val="Emphasis"/>
                <w:rFonts w:ascii="Arial" w:hAnsi="Arial" w:cs="Arial"/>
                <w:i w:val="0"/>
                <w:sz w:val="24"/>
                <w:szCs w:val="24"/>
              </w:rPr>
              <w:tab/>
            </w:r>
            <w:r w:rsidRPr="009C0CF3">
              <w:rPr>
                <w:rStyle w:val="Emphasis"/>
                <w:rFonts w:ascii="Arial" w:hAnsi="Arial" w:cs="Arial"/>
                <w:i w:val="0"/>
                <w:sz w:val="24"/>
                <w:szCs w:val="24"/>
              </w:rPr>
              <w:tab/>
            </w:r>
            <w:r w:rsidR="002E6F19" w:rsidRPr="009C0CF3">
              <w:rPr>
                <w:rStyle w:val="Emphasis"/>
                <w:rFonts w:ascii="Arial" w:hAnsi="Arial" w:cs="Arial"/>
                <w:i w:val="0"/>
                <w:sz w:val="24"/>
                <w:szCs w:val="24"/>
              </w:rPr>
              <w:t xml:space="preserve">               </w:t>
            </w:r>
          </w:p>
          <w:p w14:paraId="315A8EE8" w14:textId="5F421202" w:rsidR="007D0068" w:rsidRPr="009C0CF3" w:rsidRDefault="007D0068" w:rsidP="009C0CF3">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18 (Background Checks</w:t>
            </w:r>
            <w:r w:rsidR="00176EFA" w:rsidRPr="009C0CF3">
              <w:rPr>
                <w:rStyle w:val="Emphasis"/>
                <w:rFonts w:ascii="Arial" w:hAnsi="Arial" w:cs="Arial"/>
                <w:i w:val="0"/>
                <w:sz w:val="24"/>
                <w:szCs w:val="24"/>
              </w:rPr>
              <w:t xml:space="preserve">) </w:t>
            </w:r>
            <w:r w:rsidR="00176EFA" w:rsidRPr="009C0CF3">
              <w:rPr>
                <w:rStyle w:val="Emphasis"/>
                <w:rFonts w:ascii="Arial" w:hAnsi="Arial" w:cs="Arial"/>
                <w:i w:val="0"/>
                <w:sz w:val="24"/>
                <w:szCs w:val="24"/>
              </w:rPr>
              <w:tab/>
            </w:r>
          </w:p>
          <w:p w14:paraId="7A292DEF" w14:textId="64470A5F" w:rsidR="007D0068" w:rsidRPr="009C0CF3" w:rsidRDefault="007D0068" w:rsidP="009C0CF3">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19 (Scottish Law)</w:t>
            </w:r>
            <w:r w:rsidRPr="009C0CF3">
              <w:rPr>
                <w:rStyle w:val="Emphasis"/>
                <w:rFonts w:ascii="Arial" w:hAnsi="Arial" w:cs="Arial"/>
                <w:i w:val="0"/>
                <w:sz w:val="24"/>
                <w:szCs w:val="24"/>
              </w:rPr>
              <w:tab/>
            </w:r>
            <w:r w:rsidRPr="009C0CF3">
              <w:rPr>
                <w:rStyle w:val="Emphasis"/>
                <w:rFonts w:ascii="Arial" w:hAnsi="Arial" w:cs="Arial"/>
                <w:i w:val="0"/>
                <w:sz w:val="24"/>
                <w:szCs w:val="24"/>
              </w:rPr>
              <w:tab/>
            </w:r>
            <w:r w:rsidR="002E6F19" w:rsidRPr="009C0CF3">
              <w:rPr>
                <w:rStyle w:val="Emphasis"/>
                <w:rFonts w:ascii="Arial" w:hAnsi="Arial" w:cs="Arial"/>
                <w:i w:val="0"/>
                <w:sz w:val="24"/>
                <w:szCs w:val="24"/>
              </w:rPr>
              <w:t xml:space="preserve">      </w:t>
            </w:r>
          </w:p>
          <w:p w14:paraId="2B507B0F" w14:textId="1DB1829E" w:rsidR="00042B0C" w:rsidRPr="00F20DE5" w:rsidRDefault="000662CD" w:rsidP="009C0CF3">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20 (</w:t>
            </w:r>
            <w:r w:rsidR="00AC3B01" w:rsidRPr="009C0CF3">
              <w:rPr>
                <w:rStyle w:val="Emphasis"/>
                <w:rFonts w:ascii="Arial" w:hAnsi="Arial" w:cs="Arial"/>
                <w:i w:val="0"/>
                <w:sz w:val="24"/>
                <w:szCs w:val="24"/>
              </w:rPr>
              <w:t>Call-O</w:t>
            </w:r>
            <w:r w:rsidR="008B4FAA" w:rsidRPr="009C0CF3">
              <w:rPr>
                <w:rStyle w:val="Emphasis"/>
                <w:rFonts w:ascii="Arial" w:hAnsi="Arial" w:cs="Arial"/>
                <w:i w:val="0"/>
                <w:sz w:val="24"/>
                <w:szCs w:val="24"/>
              </w:rPr>
              <w:t xml:space="preserve">ff Specification)    </w:t>
            </w:r>
            <w:r w:rsidR="002E6F19" w:rsidRPr="00F20DE5">
              <w:rPr>
                <w:rStyle w:val="Emphasis"/>
                <w:rFonts w:ascii="Arial" w:hAnsi="Arial" w:cs="Arial"/>
                <w:i w:val="0"/>
                <w:sz w:val="24"/>
                <w:szCs w:val="24"/>
              </w:rPr>
              <w:t xml:space="preserve"> </w:t>
            </w:r>
          </w:p>
          <w:p w14:paraId="29235381" w14:textId="3E033B3D" w:rsidR="004F004F" w:rsidRDefault="00042B0C" w:rsidP="009C0CF3">
            <w:pPr>
              <w:pStyle w:val="ListParagraph"/>
              <w:numPr>
                <w:ilvl w:val="2"/>
                <w:numId w:val="15"/>
              </w:numPr>
              <w:spacing w:after="0" w:line="259" w:lineRule="auto"/>
              <w:rPr>
                <w:rStyle w:val="Emphasis"/>
                <w:rFonts w:ascii="Arial" w:hAnsi="Arial" w:cs="Arial"/>
                <w:i w:val="0"/>
                <w:sz w:val="24"/>
                <w:szCs w:val="24"/>
              </w:rPr>
            </w:pPr>
            <w:r w:rsidRPr="009C0CF3">
              <w:rPr>
                <w:rStyle w:val="Emphasis"/>
                <w:rFonts w:ascii="Arial" w:hAnsi="Arial" w:cs="Arial"/>
                <w:i w:val="0"/>
                <w:sz w:val="24"/>
                <w:szCs w:val="24"/>
              </w:rPr>
              <w:t>Call-Off Schedule 21</w:t>
            </w:r>
            <w:r w:rsidR="00176EFA" w:rsidRPr="009C0CF3">
              <w:rPr>
                <w:rStyle w:val="Emphasis"/>
                <w:rFonts w:ascii="Arial" w:hAnsi="Arial" w:cs="Arial"/>
                <w:i w:val="0"/>
                <w:sz w:val="24"/>
                <w:szCs w:val="24"/>
              </w:rPr>
              <w:t xml:space="preserve"> (</w:t>
            </w:r>
            <w:r w:rsidR="006E0962">
              <w:rPr>
                <w:rStyle w:val="Emphasis"/>
                <w:rFonts w:ascii="Arial" w:hAnsi="Arial" w:cs="Arial"/>
                <w:i w:val="0"/>
                <w:sz w:val="24"/>
                <w:szCs w:val="24"/>
              </w:rPr>
              <w:t>Supplier-Furnished Terms</w:t>
            </w:r>
            <w:r w:rsidR="00176EFA" w:rsidRPr="009C0CF3">
              <w:rPr>
                <w:rStyle w:val="Emphasis"/>
                <w:rFonts w:ascii="Arial" w:hAnsi="Arial" w:cs="Arial"/>
                <w:i w:val="0"/>
                <w:sz w:val="24"/>
                <w:szCs w:val="24"/>
              </w:rPr>
              <w:t>)</w:t>
            </w:r>
          </w:p>
          <w:p w14:paraId="18D4359B" w14:textId="1D046BE1" w:rsidR="007D0068" w:rsidRPr="00F20DE5" w:rsidRDefault="00042B0C" w:rsidP="009C0CF3">
            <w:pPr>
              <w:pStyle w:val="ListParagraph"/>
              <w:spacing w:after="0" w:line="259" w:lineRule="auto"/>
              <w:ind w:left="2160"/>
              <w:rPr>
                <w:rStyle w:val="Emphasis"/>
                <w:rFonts w:ascii="Arial" w:hAnsi="Arial" w:cs="Arial"/>
                <w:i w:val="0"/>
                <w:sz w:val="24"/>
                <w:szCs w:val="24"/>
              </w:rPr>
            </w:pPr>
            <w:r w:rsidRPr="00F20DE5">
              <w:rPr>
                <w:rStyle w:val="Emphasis"/>
                <w:rFonts w:ascii="Arial" w:hAnsi="Arial" w:cs="Arial"/>
                <w:i w:val="0"/>
                <w:sz w:val="24"/>
                <w:szCs w:val="24"/>
              </w:rPr>
              <w:t xml:space="preserve">         </w:t>
            </w:r>
          </w:p>
          <w:p w14:paraId="1EE0376B" w14:textId="7EEF0DB4"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F20DE5">
              <w:rPr>
                <w:rStyle w:val="Emphasis"/>
                <w:rFonts w:ascii="Arial" w:hAnsi="Arial" w:cs="Arial"/>
                <w:i w:val="0"/>
                <w:sz w:val="24"/>
                <w:szCs w:val="24"/>
              </w:rPr>
              <w:t>Framework</w:t>
            </w:r>
            <w:r w:rsidRPr="002E6F19">
              <w:rPr>
                <w:rStyle w:val="Emphasis"/>
                <w:rFonts w:ascii="Arial" w:hAnsi="Arial" w:cs="Arial"/>
                <w:i w:val="0"/>
                <w:sz w:val="24"/>
                <w:szCs w:val="24"/>
              </w:rPr>
              <w:t xml:space="preserve"> Schedule 7 (</w:t>
            </w:r>
            <w:r w:rsidR="003779BF" w:rsidRPr="002E6F19">
              <w:rPr>
                <w:rStyle w:val="Emphasis"/>
                <w:rFonts w:ascii="Arial" w:hAnsi="Arial" w:cs="Arial"/>
                <w:i w:val="0"/>
                <w:sz w:val="24"/>
                <w:szCs w:val="24"/>
              </w:rPr>
              <w:t>Call-Off Award Procedure</w:t>
            </w:r>
            <w:r w:rsidRPr="002E6F1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4DAB4C9C" w:rsidR="00B0440E" w:rsidRPr="0095565C" w:rsidRDefault="0052136E" w:rsidP="00C22CB9">
            <w:pPr>
              <w:pStyle w:val="ListParagraph"/>
              <w:numPr>
                <w:ilvl w:val="0"/>
                <w:numId w:val="43"/>
              </w:numPr>
              <w:spacing w:after="0"/>
              <w:rPr>
                <w:rStyle w:val="Emphasis"/>
                <w:rFonts w:ascii="Arial" w:hAnsi="Arial" w:cs="Arial"/>
                <w:i w:val="0"/>
                <w:sz w:val="24"/>
                <w:szCs w:val="24"/>
              </w:rPr>
            </w:pPr>
            <w:r w:rsidRPr="00F20DE5">
              <w:rPr>
                <w:rStyle w:val="Emphasis"/>
                <w:rFonts w:ascii="Arial" w:hAnsi="Arial" w:cs="Arial"/>
                <w:i w:val="0"/>
                <w:sz w:val="24"/>
                <w:szCs w:val="24"/>
              </w:rPr>
              <w:lastRenderedPageBreak/>
              <w:t>Framework Schedule 9 (Cyber Essentials Scheme)</w:t>
            </w:r>
            <w:r w:rsidRPr="0095565C">
              <w:rPr>
                <w:rStyle w:val="Emphasis"/>
                <w:rFonts w:ascii="Arial" w:hAnsi="Arial" w:cs="Arial"/>
                <w:i w:val="0"/>
                <w:sz w:val="24"/>
                <w:szCs w:val="24"/>
              </w:rPr>
              <w:t xml:space="preserv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01F2A990" w:rsidR="00D378AB" w:rsidRPr="009C0CF3" w:rsidRDefault="0052136E" w:rsidP="00C22CB9">
            <w:pPr>
              <w:pStyle w:val="ListParagraph"/>
              <w:numPr>
                <w:ilvl w:val="0"/>
                <w:numId w:val="43"/>
              </w:numPr>
              <w:spacing w:after="0"/>
              <w:rPr>
                <w:rStyle w:val="Emphasis"/>
                <w:rFonts w:ascii="Arial" w:hAnsi="Arial" w:cs="Arial"/>
                <w:i w:val="0"/>
                <w:sz w:val="24"/>
                <w:szCs w:val="24"/>
              </w:rPr>
            </w:pPr>
            <w:r w:rsidRPr="009C0CF3">
              <w:rPr>
                <w:rStyle w:val="Emphasis"/>
                <w:rFonts w:ascii="Arial" w:hAnsi="Arial" w:cs="Arial"/>
                <w:i w:val="0"/>
                <w:sz w:val="24"/>
                <w:szCs w:val="24"/>
              </w:rPr>
              <w:t>Joint Schedule 6 (Key Subcontractors)</w:t>
            </w:r>
          </w:p>
          <w:p w14:paraId="4E99C618" w14:textId="5282F269" w:rsidR="00D378AB" w:rsidRPr="009C0CF3" w:rsidRDefault="0052136E" w:rsidP="00C22CB9">
            <w:pPr>
              <w:pStyle w:val="ListParagraph"/>
              <w:numPr>
                <w:ilvl w:val="0"/>
                <w:numId w:val="43"/>
              </w:numPr>
              <w:spacing w:after="0"/>
              <w:rPr>
                <w:rStyle w:val="Emphasis"/>
                <w:rFonts w:ascii="Arial" w:hAnsi="Arial" w:cs="Arial"/>
                <w:i w:val="0"/>
                <w:sz w:val="24"/>
                <w:szCs w:val="24"/>
              </w:rPr>
            </w:pPr>
            <w:r w:rsidRPr="009C0CF3">
              <w:rPr>
                <w:rStyle w:val="Emphasis"/>
                <w:rFonts w:ascii="Arial" w:hAnsi="Arial" w:cs="Arial"/>
                <w:i w:val="0"/>
                <w:sz w:val="24"/>
                <w:szCs w:val="24"/>
              </w:rPr>
              <w:t xml:space="preserve">Joint Schedule 7 (Financial </w:t>
            </w:r>
            <w:r w:rsidR="007D0068" w:rsidRPr="009C0CF3">
              <w:rPr>
                <w:rStyle w:val="Emphasis"/>
                <w:rFonts w:ascii="Arial" w:hAnsi="Arial" w:cs="Arial"/>
                <w:i w:val="0"/>
                <w:sz w:val="24"/>
                <w:szCs w:val="24"/>
              </w:rPr>
              <w:t>Difficulties</w:t>
            </w:r>
            <w:r w:rsidRPr="009C0CF3">
              <w:rPr>
                <w:rStyle w:val="Emphasis"/>
                <w:rFonts w:ascii="Arial" w:hAnsi="Arial" w:cs="Arial"/>
                <w:i w:val="0"/>
                <w:sz w:val="24"/>
                <w:szCs w:val="24"/>
              </w:rPr>
              <w:t>)</w:t>
            </w:r>
          </w:p>
          <w:p w14:paraId="7C515E02" w14:textId="367774DB" w:rsidR="00D378AB" w:rsidRPr="009C0CF3" w:rsidRDefault="0052136E" w:rsidP="00C22CB9">
            <w:pPr>
              <w:pStyle w:val="ListParagraph"/>
              <w:numPr>
                <w:ilvl w:val="0"/>
                <w:numId w:val="43"/>
              </w:numPr>
              <w:spacing w:after="0"/>
              <w:rPr>
                <w:rFonts w:ascii="Arial" w:hAnsi="Arial" w:cs="Arial"/>
                <w:sz w:val="24"/>
                <w:szCs w:val="24"/>
              </w:rPr>
            </w:pPr>
            <w:r w:rsidRPr="009C0CF3">
              <w:rPr>
                <w:rStyle w:val="Emphasis"/>
                <w:rFonts w:ascii="Arial" w:hAnsi="Arial" w:cs="Arial"/>
                <w:i w:val="0"/>
                <w:sz w:val="24"/>
                <w:szCs w:val="24"/>
              </w:rPr>
              <w:t>Joint Schedule 8 (Guarantee)</w:t>
            </w:r>
          </w:p>
          <w:p w14:paraId="79DBBC1B" w14:textId="43A2C0CB" w:rsidR="007D0068" w:rsidRPr="0095565C" w:rsidRDefault="007D0068" w:rsidP="00C22CB9">
            <w:pPr>
              <w:pStyle w:val="ListParagraph"/>
              <w:numPr>
                <w:ilvl w:val="0"/>
                <w:numId w:val="43"/>
              </w:numPr>
              <w:spacing w:after="0"/>
              <w:rPr>
                <w:rStyle w:val="Emphasis"/>
                <w:rFonts w:ascii="Arial" w:hAnsi="Arial" w:cs="Arial"/>
                <w:i w:val="0"/>
                <w:sz w:val="24"/>
                <w:szCs w:val="24"/>
              </w:rPr>
            </w:pPr>
            <w:r w:rsidRPr="009C0CF3">
              <w:rPr>
                <w:rStyle w:val="Emphasis"/>
                <w:rFonts w:ascii="Arial" w:hAnsi="Arial" w:cs="Arial"/>
                <w:i w:val="0"/>
                <w:sz w:val="24"/>
                <w:szCs w:val="24"/>
              </w:rPr>
              <w:t>Joint Schedule 9 (Minimum Standards of Reliability)</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9CD8AD7" w14:textId="273DB636"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86947">
              <w:rPr>
                <w:rStyle w:val="Emphasis"/>
                <w:rFonts w:ascii="Arial" w:hAnsi="Arial" w:cs="Arial"/>
                <w:i w:val="0"/>
                <w:sz w:val="24"/>
                <w:szCs w:val="24"/>
              </w:rPr>
              <w:t>3</w:t>
            </w:r>
            <w:r w:rsidRPr="002E6F19">
              <w:rPr>
                <w:rStyle w:val="Emphasis"/>
                <w:rFonts w:ascii="Arial" w:hAnsi="Arial" w:cs="Arial"/>
                <w:i w:val="0"/>
                <w:sz w:val="24"/>
                <w:szCs w:val="24"/>
              </w:rPr>
              <w:t>)</w:t>
            </w:r>
          </w:p>
          <w:p w14:paraId="39CC583E" w14:textId="60E1DB23"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1C1D39">
              <w:rPr>
                <w:rFonts w:ascii="Arial" w:hAnsi="Arial" w:cs="Arial"/>
                <w:sz w:val="24"/>
                <w:szCs w:val="24"/>
              </w:rPr>
              <w:t>[</w:t>
            </w:r>
            <w:r w:rsidR="00CD5CA7">
              <w:rPr>
                <w:rFonts w:ascii="Arial" w:hAnsi="Arial" w:cs="Arial"/>
                <w:sz w:val="24"/>
                <w:szCs w:val="24"/>
              </w:rPr>
              <w:t>RM3821</w:t>
            </w:r>
            <w:r w:rsidR="001C1D39">
              <w:rPr>
                <w:rFonts w:ascii="Arial" w:hAnsi="Arial" w:cs="Arial"/>
                <w:sz w:val="24"/>
                <w:szCs w:val="24"/>
              </w:rPr>
              <w:t>]</w:t>
            </w:r>
            <w:r w:rsidR="00CD5CA7">
              <w:rPr>
                <w:rFonts w:ascii="Arial" w:hAnsi="Arial" w:cs="Arial"/>
                <w:sz w:val="24"/>
                <w:szCs w:val="24"/>
              </w:rPr>
              <w:t xml:space="preserve"> </w:t>
            </w:r>
          </w:p>
          <w:p w14:paraId="72CA71BE" w14:textId="6806DD5E"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594448">
              <w:rPr>
                <w:rStyle w:val="Emphasis"/>
                <w:rFonts w:ascii="Arial" w:hAnsi="Arial" w:cs="Arial"/>
                <w:i w:val="0"/>
                <w:iCs w:val="0"/>
                <w:sz w:val="24"/>
                <w:szCs w:val="24"/>
              </w:rPr>
              <w:t>[R</w:t>
            </w:r>
            <w:r w:rsidR="00CD5CA7">
              <w:rPr>
                <w:rStyle w:val="Emphasis"/>
                <w:rFonts w:ascii="Arial" w:hAnsi="Arial" w:cs="Arial"/>
                <w:i w:val="0"/>
                <w:iCs w:val="0"/>
                <w:sz w:val="24"/>
                <w:szCs w:val="24"/>
              </w:rPr>
              <w:t>M3821</w:t>
            </w:r>
            <w:r w:rsidR="00C22CB9" w:rsidRPr="002E6F19">
              <w:rPr>
                <w:rStyle w:val="Emphasis"/>
                <w:rFonts w:ascii="Arial" w:hAnsi="Arial" w:cs="Arial"/>
                <w:i w:val="0"/>
                <w:iCs w:val="0"/>
                <w:sz w:val="24"/>
                <w:szCs w:val="24"/>
              </w:rPr>
              <w:t>]</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gridSpan w:val="2"/>
          </w:tcPr>
          <w:p w14:paraId="0D09147B" w14:textId="33A4A092" w:rsidR="00D378AB" w:rsidRPr="002E6F19" w:rsidRDefault="00D378AB">
            <w:pPr>
              <w:pStyle w:val="11table"/>
              <w:numPr>
                <w:ilvl w:val="0"/>
                <w:numId w:val="32"/>
              </w:numPr>
              <w:ind w:left="360"/>
              <w:rPr>
                <w:rFonts w:ascii="Arial" w:hAnsi="Arial" w:cs="Arial"/>
                <w:bCs/>
                <w:sz w:val="24"/>
                <w:szCs w:val="24"/>
              </w:rPr>
            </w:pPr>
          </w:p>
        </w:tc>
        <w:tc>
          <w:tcPr>
            <w:tcW w:w="1791" w:type="dxa"/>
          </w:tcPr>
          <w:p w14:paraId="30635EF8"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77777777" w:rsidR="00135884" w:rsidRPr="002E6F19" w:rsidRDefault="00135884">
            <w:pPr>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103"/>
            </w:tblGrid>
            <w:tr w:rsidR="00D378AB" w:rsidRPr="002E6F19" w14:paraId="0B814BD4" w14:textId="77777777" w:rsidTr="002D3935">
              <w:trPr>
                <w:trHeight w:val="634"/>
              </w:trPr>
              <w:tc>
                <w:tcPr>
                  <w:tcW w:w="1513" w:type="dxa"/>
                </w:tcPr>
                <w:p w14:paraId="63A2DDC1" w14:textId="707A47F2" w:rsidR="00D378AB" w:rsidRPr="000F52FF" w:rsidRDefault="0052136E">
                  <w:pPr>
                    <w:spacing w:after="0" w:line="240" w:lineRule="auto"/>
                    <w:rPr>
                      <w:rFonts w:ascii="Arial" w:hAnsi="Arial" w:cs="Arial"/>
                      <w:sz w:val="24"/>
                      <w:szCs w:val="24"/>
                    </w:rPr>
                  </w:pPr>
                  <w:r w:rsidRPr="000F52FF">
                    <w:rPr>
                      <w:rFonts w:ascii="Arial" w:hAnsi="Arial" w:cs="Arial"/>
                      <w:sz w:val="24"/>
                      <w:szCs w:val="24"/>
                    </w:rPr>
                    <w:t>S</w:t>
                  </w:r>
                  <w:r w:rsidR="002D3935">
                    <w:rPr>
                      <w:rFonts w:ascii="Arial" w:hAnsi="Arial" w:cs="Arial"/>
                      <w:sz w:val="24"/>
                      <w:szCs w:val="24"/>
                    </w:rPr>
                    <w:t xml:space="preserve">pecial Term </w:t>
                  </w:r>
                  <w:r w:rsidRPr="000F52FF">
                    <w:rPr>
                      <w:rFonts w:ascii="Arial" w:hAnsi="Arial" w:cs="Arial"/>
                      <w:sz w:val="24"/>
                      <w:szCs w:val="24"/>
                    </w:rPr>
                    <w:t>1</w:t>
                  </w:r>
                </w:p>
              </w:tc>
              <w:tc>
                <w:tcPr>
                  <w:tcW w:w="5103" w:type="dxa"/>
                </w:tcPr>
                <w:p w14:paraId="62681789" w14:textId="318A70E5" w:rsidR="006E0962" w:rsidRPr="006E0962" w:rsidRDefault="006E0962" w:rsidP="006E0962">
                  <w:pPr>
                    <w:spacing w:after="0" w:line="240" w:lineRule="auto"/>
                    <w:rPr>
                      <w:rFonts w:ascii="Arial" w:hAnsi="Arial" w:cs="Arial"/>
                      <w:sz w:val="24"/>
                      <w:szCs w:val="24"/>
                    </w:rPr>
                  </w:pPr>
                  <w:r>
                    <w:rPr>
                      <w:rFonts w:ascii="Arial" w:hAnsi="Arial" w:cs="Arial"/>
                      <w:sz w:val="24"/>
                      <w:szCs w:val="24"/>
                    </w:rPr>
                    <w:t xml:space="preserve">Core Terms </w:t>
                  </w:r>
                  <w:r w:rsidRPr="006E0962">
                    <w:rPr>
                      <w:rFonts w:ascii="Arial" w:hAnsi="Arial" w:cs="Arial"/>
                      <w:sz w:val="24"/>
                      <w:szCs w:val="24"/>
                    </w:rPr>
                    <w:t>Clause 2.7</w:t>
                  </w:r>
                  <w:r>
                    <w:rPr>
                      <w:rFonts w:ascii="Arial" w:hAnsi="Arial" w:cs="Arial"/>
                      <w:sz w:val="24"/>
                      <w:szCs w:val="24"/>
                    </w:rPr>
                    <w:t xml:space="preserve"> - </w:t>
                  </w:r>
                  <w:r w:rsidRPr="006E0962">
                    <w:rPr>
                      <w:rFonts w:ascii="Arial" w:hAnsi="Arial" w:cs="Arial"/>
                      <w:sz w:val="24"/>
                      <w:szCs w:val="24"/>
                    </w:rPr>
                    <w:tab/>
                    <w:t>Delete the last sentence.</w:t>
                  </w:r>
                </w:p>
                <w:p w14:paraId="7A2228B9" w14:textId="5B9B3B4B" w:rsidR="00D378AB" w:rsidRPr="000F52FF" w:rsidRDefault="000F52FF" w:rsidP="006E0962">
                  <w:pPr>
                    <w:spacing w:after="0" w:line="240" w:lineRule="auto"/>
                    <w:rPr>
                      <w:rFonts w:ascii="Arial" w:hAnsi="Arial" w:cs="Arial"/>
                      <w:b/>
                      <w:sz w:val="24"/>
                      <w:szCs w:val="24"/>
                      <w:highlight w:val="yellow"/>
                    </w:rPr>
                  </w:pPr>
                  <w:r>
                    <w:rPr>
                      <w:rFonts w:ascii="Arial" w:hAnsi="Arial" w:cs="Arial"/>
                      <w:sz w:val="24"/>
                      <w:szCs w:val="24"/>
                    </w:rPr>
                    <w:t xml:space="preserve"> </w:t>
                  </w:r>
                </w:p>
              </w:tc>
            </w:tr>
            <w:tr w:rsidR="00D378AB" w:rsidRPr="002E6F19" w14:paraId="0754EAC5" w14:textId="77777777" w:rsidTr="002D3935">
              <w:tc>
                <w:tcPr>
                  <w:tcW w:w="1513" w:type="dxa"/>
                </w:tcPr>
                <w:p w14:paraId="7A46B8FD" w14:textId="4AC0DBBA" w:rsidR="00D378AB" w:rsidRPr="000F52FF" w:rsidRDefault="002D3935">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pecial Term 2</w:t>
                  </w:r>
                </w:p>
              </w:tc>
              <w:tc>
                <w:tcPr>
                  <w:tcW w:w="5103" w:type="dxa"/>
                </w:tcPr>
                <w:p w14:paraId="6492DA5D" w14:textId="37D9112C" w:rsidR="006E0962" w:rsidRPr="009C0CF3" w:rsidRDefault="006E0962" w:rsidP="006E0962">
                  <w:pPr>
                    <w:spacing w:after="0" w:line="240" w:lineRule="auto"/>
                    <w:rPr>
                      <w:rFonts w:ascii="Arial" w:hAnsi="Arial" w:cs="Arial"/>
                      <w:sz w:val="24"/>
                      <w:szCs w:val="24"/>
                    </w:rPr>
                  </w:pPr>
                  <w:r w:rsidRPr="009C0CF3">
                    <w:rPr>
                      <w:rFonts w:ascii="Arial" w:hAnsi="Arial" w:cs="Arial"/>
                      <w:sz w:val="24"/>
                      <w:szCs w:val="24"/>
                    </w:rPr>
                    <w:t>Core Terms</w:t>
                  </w:r>
                  <w:r w:rsidRPr="006E0962">
                    <w:t xml:space="preserve"> </w:t>
                  </w:r>
                  <w:r w:rsidRPr="009C0CF3">
                    <w:rPr>
                      <w:rFonts w:ascii="Arial" w:hAnsi="Arial" w:cs="Arial"/>
                      <w:sz w:val="24"/>
                      <w:szCs w:val="24"/>
                    </w:rPr>
                    <w:t>Clause 2.9 -</w:t>
                  </w:r>
                  <w:r w:rsidRPr="009C0CF3">
                    <w:rPr>
                      <w:rFonts w:ascii="Arial" w:hAnsi="Arial" w:cs="Arial"/>
                      <w:sz w:val="24"/>
                      <w:szCs w:val="24"/>
                    </w:rPr>
                    <w:tab/>
                    <w:t>Delete the Clause</w:t>
                  </w:r>
                </w:p>
                <w:p w14:paraId="0633ABDD" w14:textId="34F38C6F" w:rsidR="00D378AB" w:rsidRPr="000F52FF" w:rsidRDefault="006E0962">
                  <w:pPr>
                    <w:spacing w:after="0" w:line="240" w:lineRule="auto"/>
                    <w:rPr>
                      <w:rFonts w:ascii="Arial" w:hAnsi="Arial" w:cs="Arial"/>
                      <w:sz w:val="24"/>
                      <w:szCs w:val="24"/>
                      <w:highlight w:val="yellow"/>
                    </w:rPr>
                  </w:pPr>
                  <w:r w:rsidRPr="009C0CF3">
                    <w:rPr>
                      <w:rFonts w:ascii="Arial" w:hAnsi="Arial" w:cs="Arial"/>
                      <w:sz w:val="24"/>
                      <w:szCs w:val="24"/>
                    </w:rPr>
                    <w:t xml:space="preserve"> </w:t>
                  </w:r>
                </w:p>
              </w:tc>
            </w:tr>
            <w:tr w:rsidR="00D378AB" w:rsidRPr="002E6F19" w14:paraId="63CE3730" w14:textId="77777777" w:rsidTr="002D3935">
              <w:tc>
                <w:tcPr>
                  <w:tcW w:w="1513" w:type="dxa"/>
                </w:tcPr>
                <w:p w14:paraId="5FBF44DB" w14:textId="41929756" w:rsidR="00D378AB" w:rsidRPr="000F52FF" w:rsidRDefault="0052136E" w:rsidP="002D3935">
                  <w:pPr>
                    <w:spacing w:after="0" w:line="240" w:lineRule="auto"/>
                    <w:rPr>
                      <w:rFonts w:ascii="Arial" w:hAnsi="Arial" w:cs="Arial"/>
                      <w:sz w:val="24"/>
                      <w:szCs w:val="24"/>
                    </w:rPr>
                  </w:pPr>
                  <w:r w:rsidRPr="000F52FF">
                    <w:rPr>
                      <w:rFonts w:ascii="Arial" w:hAnsi="Arial" w:cs="Arial"/>
                      <w:sz w:val="24"/>
                      <w:szCs w:val="24"/>
                    </w:rPr>
                    <w:t>S</w:t>
                  </w:r>
                  <w:r w:rsidR="002D3935">
                    <w:rPr>
                      <w:rFonts w:ascii="Arial" w:hAnsi="Arial" w:cs="Arial"/>
                      <w:sz w:val="24"/>
                      <w:szCs w:val="24"/>
                    </w:rPr>
                    <w:t>pecial Term 3</w:t>
                  </w:r>
                </w:p>
              </w:tc>
              <w:tc>
                <w:tcPr>
                  <w:tcW w:w="5103" w:type="dxa"/>
                </w:tcPr>
                <w:p w14:paraId="47C175BA" w14:textId="49AE1D08" w:rsidR="00D378AB" w:rsidRPr="009C0CF3" w:rsidRDefault="006E0962" w:rsidP="006E0962">
                  <w:pPr>
                    <w:spacing w:after="0" w:line="240" w:lineRule="auto"/>
                    <w:rPr>
                      <w:rFonts w:ascii="Arial" w:hAnsi="Arial" w:cs="Arial"/>
                      <w:sz w:val="24"/>
                      <w:szCs w:val="24"/>
                    </w:rPr>
                  </w:pPr>
                  <w:r w:rsidRPr="009C0CF3">
                    <w:rPr>
                      <w:rFonts w:ascii="Arial" w:hAnsi="Arial" w:cs="Arial"/>
                      <w:sz w:val="24"/>
                      <w:szCs w:val="24"/>
                    </w:rPr>
                    <w:t>Core Terms Clause  3.2.11 - Delete the Clause</w:t>
                  </w:r>
                </w:p>
              </w:tc>
            </w:tr>
            <w:tr w:rsidR="006E0962" w:rsidRPr="002E6F19" w14:paraId="71BA4B28" w14:textId="77777777" w:rsidTr="002D3935">
              <w:tc>
                <w:tcPr>
                  <w:tcW w:w="1513" w:type="dxa"/>
                </w:tcPr>
                <w:p w14:paraId="20415D60" w14:textId="602D64E0" w:rsidR="006E0962" w:rsidRPr="000F52FF" w:rsidRDefault="006E0962" w:rsidP="002D3935">
                  <w:pPr>
                    <w:spacing w:after="0" w:line="240" w:lineRule="auto"/>
                    <w:rPr>
                      <w:rFonts w:ascii="Arial" w:hAnsi="Arial" w:cs="Arial"/>
                      <w:sz w:val="24"/>
                      <w:szCs w:val="24"/>
                    </w:rPr>
                  </w:pPr>
                  <w:r>
                    <w:rPr>
                      <w:rFonts w:ascii="Arial" w:hAnsi="Arial" w:cs="Arial"/>
                      <w:sz w:val="24"/>
                      <w:szCs w:val="24"/>
                    </w:rPr>
                    <w:t>Special Term 4</w:t>
                  </w:r>
                </w:p>
              </w:tc>
              <w:tc>
                <w:tcPr>
                  <w:tcW w:w="5103" w:type="dxa"/>
                </w:tcPr>
                <w:p w14:paraId="06A7E2F3" w14:textId="50103C32" w:rsidR="006E0962" w:rsidRPr="009C0CF3" w:rsidRDefault="006E0962" w:rsidP="006E0962">
                  <w:pPr>
                    <w:spacing w:after="0" w:line="240" w:lineRule="auto"/>
                    <w:rPr>
                      <w:rFonts w:ascii="Arial" w:hAnsi="Arial" w:cs="Arial"/>
                      <w:sz w:val="24"/>
                      <w:szCs w:val="24"/>
                    </w:rPr>
                  </w:pPr>
                  <w:r w:rsidRPr="009C0CF3">
                    <w:rPr>
                      <w:rFonts w:ascii="Arial" w:hAnsi="Arial" w:cs="Arial"/>
                      <w:sz w:val="24"/>
                      <w:szCs w:val="24"/>
                    </w:rPr>
                    <w:t>Core Terms Clause</w:t>
                  </w:r>
                  <w:r w:rsidRPr="00732B7D">
                    <w:t xml:space="preserve"> </w:t>
                  </w:r>
                  <w:r w:rsidRPr="009C0CF3">
                    <w:rPr>
                      <w:rFonts w:ascii="Arial" w:hAnsi="Arial" w:cs="Arial"/>
                      <w:sz w:val="24"/>
                      <w:szCs w:val="24"/>
                    </w:rPr>
                    <w:t>7.2</w:t>
                  </w:r>
                  <w:r w:rsidRPr="009C0CF3">
                    <w:rPr>
                      <w:rFonts w:ascii="Arial" w:hAnsi="Arial" w:cs="Arial"/>
                      <w:sz w:val="24"/>
                      <w:szCs w:val="24"/>
                    </w:rPr>
                    <w:tab/>
                    <w:t xml:space="preserve">Delete “Where a Buyer decides” and insert “Where in a Buyer’s reasonable opinion </w:t>
                  </w:r>
                </w:p>
              </w:tc>
            </w:tr>
            <w:tr w:rsidR="006E0962" w:rsidRPr="002E6F19" w14:paraId="57101A83" w14:textId="77777777" w:rsidTr="002D3935">
              <w:tc>
                <w:tcPr>
                  <w:tcW w:w="1513" w:type="dxa"/>
                </w:tcPr>
                <w:p w14:paraId="7EB68EA8" w14:textId="24BC8845" w:rsidR="006E0962" w:rsidRDefault="006E0962" w:rsidP="002D3935">
                  <w:pPr>
                    <w:spacing w:after="0" w:line="240" w:lineRule="auto"/>
                    <w:rPr>
                      <w:rFonts w:ascii="Arial" w:hAnsi="Arial" w:cs="Arial"/>
                      <w:sz w:val="24"/>
                      <w:szCs w:val="24"/>
                    </w:rPr>
                  </w:pPr>
                  <w:r>
                    <w:rPr>
                      <w:rFonts w:ascii="Arial" w:hAnsi="Arial" w:cs="Arial"/>
                      <w:sz w:val="24"/>
                      <w:szCs w:val="24"/>
                    </w:rPr>
                    <w:t>Special Term 5</w:t>
                  </w:r>
                </w:p>
              </w:tc>
              <w:tc>
                <w:tcPr>
                  <w:tcW w:w="5103" w:type="dxa"/>
                </w:tcPr>
                <w:p w14:paraId="3E24D2F8" w14:textId="77777777" w:rsidR="006E0962" w:rsidRPr="009C0CF3" w:rsidRDefault="006E0962" w:rsidP="006E0962">
                  <w:pPr>
                    <w:spacing w:after="0" w:line="240" w:lineRule="auto"/>
                    <w:rPr>
                      <w:rFonts w:ascii="Arial" w:hAnsi="Arial" w:cs="Arial"/>
                      <w:sz w:val="24"/>
                      <w:szCs w:val="24"/>
                    </w:rPr>
                  </w:pPr>
                  <w:r w:rsidRPr="009C0CF3">
                    <w:rPr>
                      <w:rFonts w:ascii="Arial" w:hAnsi="Arial" w:cs="Arial"/>
                      <w:sz w:val="24"/>
                      <w:szCs w:val="24"/>
                    </w:rPr>
                    <w:t>Core Terms Clause 10.3.2</w:t>
                  </w:r>
                  <w:r w:rsidRPr="009C0CF3">
                    <w:rPr>
                      <w:rFonts w:ascii="Arial" w:hAnsi="Arial" w:cs="Arial"/>
                      <w:sz w:val="24"/>
                      <w:szCs w:val="24"/>
                    </w:rPr>
                    <w:tab/>
                    <w:t xml:space="preserve">  Delete current text and replace with the following;</w:t>
                  </w:r>
                </w:p>
                <w:p w14:paraId="25BE58E0" w14:textId="77777777" w:rsidR="006E0962" w:rsidRPr="009C0CF3" w:rsidRDefault="006E0962" w:rsidP="006E0962">
                  <w:pPr>
                    <w:spacing w:after="0" w:line="240" w:lineRule="auto"/>
                    <w:rPr>
                      <w:rFonts w:ascii="Arial" w:hAnsi="Arial" w:cs="Arial"/>
                      <w:sz w:val="24"/>
                      <w:szCs w:val="24"/>
                    </w:rPr>
                  </w:pPr>
                  <w:r w:rsidRPr="009C0CF3">
                    <w:rPr>
                      <w:rFonts w:ascii="Arial" w:hAnsi="Arial" w:cs="Arial"/>
                      <w:sz w:val="24"/>
                      <w:szCs w:val="24"/>
                    </w:rPr>
                    <w:t>“Each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w:t>
                  </w:r>
                </w:p>
                <w:p w14:paraId="3C8BB79F" w14:textId="5F7C23E1" w:rsidR="006E0962" w:rsidRPr="009C0CF3" w:rsidRDefault="006E0962" w:rsidP="006E0962">
                  <w:pPr>
                    <w:spacing w:after="0" w:line="240" w:lineRule="auto"/>
                    <w:rPr>
                      <w:rFonts w:ascii="Arial" w:hAnsi="Arial" w:cs="Arial"/>
                      <w:sz w:val="24"/>
                      <w:szCs w:val="24"/>
                    </w:rPr>
                  </w:pPr>
                </w:p>
              </w:tc>
            </w:tr>
            <w:tr w:rsidR="006E0962" w:rsidRPr="002E6F19" w14:paraId="5CB5813D" w14:textId="77777777" w:rsidTr="002D3935">
              <w:tc>
                <w:tcPr>
                  <w:tcW w:w="1513" w:type="dxa"/>
                </w:tcPr>
                <w:p w14:paraId="6C19707C" w14:textId="6FC479A8" w:rsidR="006E0962" w:rsidRDefault="006E0962" w:rsidP="002D3935">
                  <w:pPr>
                    <w:spacing w:after="0" w:line="240" w:lineRule="auto"/>
                    <w:rPr>
                      <w:rFonts w:ascii="Arial" w:hAnsi="Arial" w:cs="Arial"/>
                      <w:sz w:val="24"/>
                      <w:szCs w:val="24"/>
                    </w:rPr>
                  </w:pPr>
                  <w:r>
                    <w:rPr>
                      <w:rFonts w:ascii="Arial" w:hAnsi="Arial" w:cs="Arial"/>
                      <w:sz w:val="24"/>
                      <w:szCs w:val="24"/>
                    </w:rPr>
                    <w:t>Special Term 6</w:t>
                  </w:r>
                </w:p>
              </w:tc>
              <w:tc>
                <w:tcPr>
                  <w:tcW w:w="5103" w:type="dxa"/>
                </w:tcPr>
                <w:p w14:paraId="3A09F1C9" w14:textId="68FD450A" w:rsidR="006E0962" w:rsidRPr="009C0CF3" w:rsidRDefault="006E0962" w:rsidP="006E0962">
                  <w:pPr>
                    <w:spacing w:after="0" w:line="240" w:lineRule="auto"/>
                    <w:rPr>
                      <w:rFonts w:ascii="Arial" w:hAnsi="Arial" w:cs="Arial"/>
                      <w:sz w:val="24"/>
                      <w:szCs w:val="24"/>
                    </w:rPr>
                  </w:pPr>
                  <w:r w:rsidRPr="009C0CF3">
                    <w:rPr>
                      <w:rFonts w:ascii="Arial" w:hAnsi="Arial" w:cs="Arial"/>
                      <w:sz w:val="24"/>
                      <w:szCs w:val="24"/>
                    </w:rPr>
                    <w:t>Core Terms Clause 11.7</w:t>
                  </w:r>
                  <w:r w:rsidR="00732B7D" w:rsidRPr="009C0CF3">
                    <w:rPr>
                      <w:rFonts w:ascii="Arial" w:hAnsi="Arial" w:cs="Arial"/>
                      <w:sz w:val="24"/>
                      <w:szCs w:val="24"/>
                    </w:rPr>
                    <w:t xml:space="preserve"> -</w:t>
                  </w:r>
                  <w:r w:rsidRPr="009C0CF3">
                    <w:rPr>
                      <w:rFonts w:ascii="Arial" w:hAnsi="Arial" w:cs="Arial"/>
                      <w:sz w:val="24"/>
                      <w:szCs w:val="24"/>
                    </w:rPr>
                    <w:tab/>
                    <w:t>Delete the first bullet point.</w:t>
                  </w:r>
                </w:p>
                <w:p w14:paraId="26FD410E" w14:textId="77777777" w:rsidR="006E0962" w:rsidRPr="009C0CF3" w:rsidRDefault="006E0962" w:rsidP="006E0962">
                  <w:pPr>
                    <w:spacing w:after="0" w:line="240" w:lineRule="auto"/>
                    <w:rPr>
                      <w:rFonts w:ascii="Arial" w:hAnsi="Arial" w:cs="Arial"/>
                      <w:sz w:val="24"/>
                      <w:szCs w:val="24"/>
                    </w:rPr>
                  </w:pPr>
                </w:p>
              </w:tc>
            </w:tr>
            <w:tr w:rsidR="006E0962" w:rsidRPr="002E6F19" w14:paraId="18EF05C1" w14:textId="77777777" w:rsidTr="002D3935">
              <w:tc>
                <w:tcPr>
                  <w:tcW w:w="1513" w:type="dxa"/>
                </w:tcPr>
                <w:p w14:paraId="3413CB7D" w14:textId="00D6104A" w:rsidR="006E0962" w:rsidRDefault="006E0962" w:rsidP="002D3935">
                  <w:pPr>
                    <w:spacing w:after="0" w:line="240" w:lineRule="auto"/>
                    <w:rPr>
                      <w:rFonts w:ascii="Arial" w:hAnsi="Arial" w:cs="Arial"/>
                      <w:sz w:val="24"/>
                      <w:szCs w:val="24"/>
                    </w:rPr>
                  </w:pPr>
                  <w:r>
                    <w:rPr>
                      <w:rFonts w:ascii="Arial" w:hAnsi="Arial" w:cs="Arial"/>
                      <w:sz w:val="24"/>
                      <w:szCs w:val="24"/>
                    </w:rPr>
                    <w:lastRenderedPageBreak/>
                    <w:t>Special Term 7</w:t>
                  </w:r>
                </w:p>
              </w:tc>
              <w:tc>
                <w:tcPr>
                  <w:tcW w:w="5103" w:type="dxa"/>
                </w:tcPr>
                <w:p w14:paraId="79C14E50"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Core Terms Clause 14.1 -</w:t>
                  </w:r>
                  <w:r w:rsidRPr="009C0CF3">
                    <w:rPr>
                      <w:rFonts w:ascii="Arial" w:hAnsi="Arial" w:cs="Arial"/>
                      <w:sz w:val="24"/>
                      <w:szCs w:val="24"/>
                    </w:rPr>
                    <w:tab/>
                    <w:t>Delete the Clause and replace with:</w:t>
                  </w:r>
                </w:p>
                <w:p w14:paraId="263E15AE" w14:textId="77777777" w:rsidR="00732B7D" w:rsidRPr="009C0CF3" w:rsidRDefault="00732B7D" w:rsidP="00732B7D">
                  <w:pPr>
                    <w:spacing w:after="0" w:line="240" w:lineRule="auto"/>
                    <w:rPr>
                      <w:rFonts w:ascii="Arial" w:hAnsi="Arial" w:cs="Arial"/>
                      <w:sz w:val="24"/>
                      <w:szCs w:val="24"/>
                    </w:rPr>
                  </w:pPr>
                </w:p>
                <w:p w14:paraId="26208DE2" w14:textId="6A674426"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“The P</w:t>
                  </w:r>
                  <w:bookmarkStart w:id="1" w:name="kix.lu6z1q2s2akd" w:colFirst="0" w:colLast="0"/>
                  <w:bookmarkEnd w:id="1"/>
                  <w:r w:rsidRPr="009C0CF3">
                    <w:rPr>
                      <w:rFonts w:ascii="Arial" w:hAnsi="Arial" w:cs="Arial"/>
                      <w:sz w:val="24"/>
                      <w:szCs w:val="24"/>
                    </w:rPr>
                    <w:t>arties acknowledge that for the purposes of the Data Protection Legislation, the Relevant Authority is the Controller and the Supplier is the Processor unless otherwise specified in Joint Schedule 11.”</w:t>
                  </w:r>
                </w:p>
                <w:p w14:paraId="767245DC" w14:textId="3B2B55C1" w:rsidR="006E0962" w:rsidRPr="009C0CF3" w:rsidRDefault="00732B7D" w:rsidP="00E27A2B">
                  <w:pPr>
                    <w:spacing w:after="0" w:line="240" w:lineRule="auto"/>
                    <w:rPr>
                      <w:rFonts w:ascii="Arial" w:hAnsi="Arial" w:cs="Arial"/>
                      <w:sz w:val="24"/>
                      <w:szCs w:val="24"/>
                    </w:rPr>
                  </w:pPr>
                  <w:r w:rsidRPr="009C0CF3">
                    <w:rPr>
                      <w:rFonts w:ascii="Arial" w:hAnsi="Arial" w:cs="Arial"/>
                      <w:sz w:val="24"/>
                      <w:szCs w:val="24"/>
                    </w:rPr>
                    <w:t xml:space="preserve"> </w:t>
                  </w:r>
                </w:p>
              </w:tc>
            </w:tr>
            <w:tr w:rsidR="00732B7D" w:rsidRPr="002E6F19" w14:paraId="4DAABA70" w14:textId="77777777" w:rsidTr="002D3935">
              <w:tc>
                <w:tcPr>
                  <w:tcW w:w="1513" w:type="dxa"/>
                </w:tcPr>
                <w:p w14:paraId="7CF87052" w14:textId="0271AFAD" w:rsidR="00732B7D" w:rsidRDefault="00732B7D" w:rsidP="002D3935">
                  <w:pPr>
                    <w:spacing w:after="0" w:line="240" w:lineRule="auto"/>
                    <w:rPr>
                      <w:rFonts w:ascii="Arial" w:hAnsi="Arial" w:cs="Arial"/>
                      <w:sz w:val="24"/>
                      <w:szCs w:val="24"/>
                    </w:rPr>
                  </w:pPr>
                  <w:r>
                    <w:rPr>
                      <w:rFonts w:ascii="Arial" w:hAnsi="Arial" w:cs="Arial"/>
                      <w:sz w:val="24"/>
                      <w:szCs w:val="24"/>
                    </w:rPr>
                    <w:t>Special Term 8</w:t>
                  </w:r>
                </w:p>
              </w:tc>
              <w:tc>
                <w:tcPr>
                  <w:tcW w:w="5103" w:type="dxa"/>
                </w:tcPr>
                <w:p w14:paraId="42B79304"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Core Terms Clause 23:</w:t>
                  </w:r>
                </w:p>
                <w:p w14:paraId="178FE5C2" w14:textId="77777777" w:rsidR="00732B7D" w:rsidRDefault="00732B7D" w:rsidP="00732B7D">
                  <w:pPr>
                    <w:spacing w:after="0" w:line="240" w:lineRule="auto"/>
                    <w:rPr>
                      <w:rFonts w:ascii="Arial" w:hAnsi="Arial" w:cs="Arial"/>
                      <w:sz w:val="24"/>
                      <w:szCs w:val="24"/>
                      <w:highlight w:val="yellow"/>
                    </w:rPr>
                  </w:pPr>
                </w:p>
                <w:p w14:paraId="7FA87299"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Add the following additional provisions</w:t>
                  </w:r>
                </w:p>
                <w:p w14:paraId="05BB001D" w14:textId="77777777" w:rsidR="00732B7D" w:rsidRPr="009C0CF3" w:rsidRDefault="00732B7D" w:rsidP="00732B7D">
                  <w:pPr>
                    <w:spacing w:after="0" w:line="240" w:lineRule="auto"/>
                    <w:rPr>
                      <w:rFonts w:ascii="Arial" w:hAnsi="Arial" w:cs="Arial"/>
                      <w:sz w:val="24"/>
                      <w:szCs w:val="24"/>
                    </w:rPr>
                  </w:pPr>
                </w:p>
                <w:p w14:paraId="7C415A67"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“23.7</w:t>
                  </w:r>
                  <w:r w:rsidRPr="009C0CF3">
                    <w:rPr>
                      <w:rFonts w:ascii="Arial" w:hAnsi="Arial" w:cs="Arial"/>
                      <w:sz w:val="24"/>
                      <w:szCs w:val="24"/>
                    </w:rPr>
                    <w:tab/>
                    <w:t>Where a Buyer is a central government body, and the contract value is more than £5 million per year the Supplier must:</w:t>
                  </w:r>
                </w:p>
                <w:p w14:paraId="72001393" w14:textId="77777777" w:rsidR="00732B7D" w:rsidRPr="009C0CF3" w:rsidRDefault="00732B7D" w:rsidP="00732B7D">
                  <w:pPr>
                    <w:spacing w:after="0" w:line="240" w:lineRule="auto"/>
                    <w:rPr>
                      <w:rFonts w:ascii="Arial" w:hAnsi="Arial" w:cs="Arial"/>
                      <w:sz w:val="24"/>
                      <w:szCs w:val="24"/>
                    </w:rPr>
                  </w:pPr>
                </w:p>
                <w:p w14:paraId="72362750"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a) subject to clause 23.9, during the Call-Off Contract Period advertise on Contracts Finder all Sub-Contract opportunities with a value greater than £25,000 that are connected with the provision of the Deliverable;</w:t>
                  </w:r>
                </w:p>
                <w:p w14:paraId="07FBF3B4" w14:textId="77777777" w:rsidR="00732B7D" w:rsidRPr="009C0CF3" w:rsidRDefault="00732B7D" w:rsidP="00732B7D">
                  <w:pPr>
                    <w:spacing w:after="0" w:line="240" w:lineRule="auto"/>
                    <w:rPr>
                      <w:rFonts w:ascii="Arial" w:hAnsi="Arial" w:cs="Arial"/>
                      <w:sz w:val="24"/>
                      <w:szCs w:val="24"/>
                    </w:rPr>
                  </w:pPr>
                </w:p>
                <w:p w14:paraId="228F18AF"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b) within 90 days of awarding a Sub-Contract to a Subcontractor, update the notice on Contracts Finder with details of the successful Subcontractor;</w:t>
                  </w:r>
                </w:p>
                <w:p w14:paraId="77932B7D" w14:textId="77777777" w:rsidR="00732B7D" w:rsidRPr="009C0CF3" w:rsidRDefault="00732B7D" w:rsidP="00732B7D">
                  <w:pPr>
                    <w:spacing w:after="0" w:line="240" w:lineRule="auto"/>
                    <w:rPr>
                      <w:rFonts w:ascii="Arial" w:hAnsi="Arial" w:cs="Arial"/>
                      <w:sz w:val="24"/>
                      <w:szCs w:val="24"/>
                    </w:rPr>
                  </w:pPr>
                </w:p>
                <w:p w14:paraId="66B2A559" w14:textId="77777777" w:rsidR="00732B7D" w:rsidRDefault="00732B7D" w:rsidP="00732B7D">
                  <w:pPr>
                    <w:spacing w:after="0" w:line="240" w:lineRule="auto"/>
                    <w:rPr>
                      <w:rFonts w:ascii="Arial" w:hAnsi="Arial" w:cs="Arial"/>
                      <w:sz w:val="24"/>
                      <w:szCs w:val="24"/>
                    </w:rPr>
                  </w:pPr>
                  <w:r w:rsidRPr="009C0CF3">
                    <w:rPr>
                      <w:rFonts w:ascii="Arial" w:hAnsi="Arial" w:cs="Arial"/>
                      <w:sz w:val="24"/>
                      <w:szCs w:val="24"/>
                    </w:rPr>
                    <w:t>c) monitor the number, type and value of the Sub-Contract opportunities placed on Contracts Finder advertised and awarded in its supply chain during the Contract Period;</w:t>
                  </w:r>
                </w:p>
                <w:p w14:paraId="19DFD642" w14:textId="77777777" w:rsidR="00E27A2B" w:rsidRPr="009C0CF3" w:rsidRDefault="00E27A2B" w:rsidP="00732B7D">
                  <w:pPr>
                    <w:spacing w:after="0" w:line="240" w:lineRule="auto"/>
                    <w:rPr>
                      <w:rFonts w:ascii="Arial" w:hAnsi="Arial" w:cs="Arial"/>
                      <w:sz w:val="24"/>
                      <w:szCs w:val="24"/>
                    </w:rPr>
                  </w:pPr>
                </w:p>
                <w:p w14:paraId="6E7E34E0"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d) provide reports on the information at c) above to the Buyer in the format and frequency reasonably specified by the Buyer; and</w:t>
                  </w:r>
                </w:p>
                <w:p w14:paraId="63F8506C" w14:textId="77777777" w:rsidR="00732B7D" w:rsidRPr="009C0CF3" w:rsidRDefault="00732B7D" w:rsidP="00732B7D">
                  <w:pPr>
                    <w:spacing w:after="0" w:line="240" w:lineRule="auto"/>
                    <w:rPr>
                      <w:rFonts w:ascii="Arial" w:hAnsi="Arial" w:cs="Arial"/>
                      <w:sz w:val="24"/>
                      <w:szCs w:val="24"/>
                    </w:rPr>
                  </w:pPr>
                </w:p>
                <w:p w14:paraId="7ABF64A4"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e) promote Contracts Finder to its suppliers and encourage them to register on Contracts Finder.</w:t>
                  </w:r>
                </w:p>
                <w:p w14:paraId="48321C5F" w14:textId="77777777" w:rsidR="00732B7D" w:rsidRPr="009C0CF3" w:rsidRDefault="00732B7D" w:rsidP="00732B7D">
                  <w:pPr>
                    <w:spacing w:after="0" w:line="240" w:lineRule="auto"/>
                    <w:rPr>
                      <w:rFonts w:ascii="Arial" w:hAnsi="Arial" w:cs="Arial"/>
                      <w:sz w:val="24"/>
                      <w:szCs w:val="24"/>
                    </w:rPr>
                  </w:pPr>
                </w:p>
                <w:p w14:paraId="1B84DDBE" w14:textId="35CB26B8"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23.8. Each advert referred to at clause 23.7 a) above shall provide a full, detailed description of the Sub-Contract opportunity with each of the mandatory fields being completed on Contracts Finder by the Supplier.</w:t>
                  </w:r>
                </w:p>
                <w:p w14:paraId="50D67072" w14:textId="77777777" w:rsidR="00732B7D" w:rsidRPr="009C0CF3" w:rsidRDefault="00732B7D" w:rsidP="009C0CF3">
                  <w:pPr>
                    <w:pStyle w:val="ListParagraph"/>
                    <w:spacing w:after="0" w:line="240" w:lineRule="auto"/>
                    <w:rPr>
                      <w:rFonts w:ascii="Arial" w:hAnsi="Arial" w:cs="Arial"/>
                      <w:sz w:val="24"/>
                      <w:szCs w:val="24"/>
                    </w:rPr>
                  </w:pPr>
                </w:p>
                <w:p w14:paraId="533B86BB"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23.9. The obligation at Clause 23.7 a) shall only apply to Sub-Contract opportunities arising after the Call-Off Start Date.</w:t>
                  </w:r>
                </w:p>
                <w:p w14:paraId="4D991FA2" w14:textId="77777777" w:rsidR="00732B7D" w:rsidRPr="009C0CF3" w:rsidRDefault="00732B7D" w:rsidP="00732B7D">
                  <w:pPr>
                    <w:spacing w:after="0" w:line="240" w:lineRule="auto"/>
                    <w:rPr>
                      <w:rFonts w:ascii="Arial" w:hAnsi="Arial" w:cs="Arial"/>
                      <w:sz w:val="24"/>
                      <w:szCs w:val="24"/>
                    </w:rPr>
                  </w:pPr>
                </w:p>
                <w:p w14:paraId="2DACA36E"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23.10. Notwithstanding Clause 23.7 a), the Buyer may by giving advance written approval, agree that a Sub-contract opportunity is not required to be advertised on Contracts Finder.</w:t>
                  </w:r>
                </w:p>
                <w:p w14:paraId="065F6BF0" w14:textId="77777777" w:rsidR="00732B7D" w:rsidRPr="009C0CF3" w:rsidRDefault="00732B7D" w:rsidP="00732B7D">
                  <w:pPr>
                    <w:spacing w:after="0" w:line="240" w:lineRule="auto"/>
                    <w:rPr>
                      <w:rFonts w:ascii="Arial" w:hAnsi="Arial" w:cs="Arial"/>
                      <w:sz w:val="24"/>
                      <w:szCs w:val="24"/>
                    </w:rPr>
                  </w:pPr>
                </w:p>
                <w:p w14:paraId="779CECF7"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23.11</w:t>
                  </w:r>
                  <w:r w:rsidRPr="009C0CF3">
                    <w:rPr>
                      <w:rFonts w:ascii="Arial" w:hAnsi="Arial" w:cs="Arial"/>
                      <w:sz w:val="24"/>
                      <w:szCs w:val="24"/>
                    </w:rPr>
                    <w:tab/>
                    <w:t>In addition to any other management information requirements set out in such a Call-Off Contract, the Supplier agrees that where the Buyer is a central government body, and the contract value is more than £5 million per year, it must, at no charge, provide timely, accurate and complete SME Management Information (MI) reports to the Buyer which incorporate the data described in the MI reporting template which is:</w:t>
                  </w:r>
                </w:p>
                <w:p w14:paraId="15BC80C0" w14:textId="77777777" w:rsidR="00732B7D" w:rsidRPr="009C0CF3" w:rsidRDefault="00732B7D" w:rsidP="00732B7D">
                  <w:pPr>
                    <w:spacing w:after="0" w:line="240" w:lineRule="auto"/>
                    <w:rPr>
                      <w:rFonts w:ascii="Arial" w:hAnsi="Arial" w:cs="Arial"/>
                      <w:sz w:val="24"/>
                      <w:szCs w:val="24"/>
                    </w:rPr>
                  </w:pPr>
                </w:p>
                <w:p w14:paraId="5A3BAD93"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 xml:space="preserve">a) </w:t>
                  </w:r>
                  <w:r w:rsidRPr="009C0CF3">
                    <w:rPr>
                      <w:rFonts w:ascii="Arial" w:hAnsi="Arial" w:cs="Arial"/>
                      <w:sz w:val="24"/>
                      <w:szCs w:val="24"/>
                    </w:rPr>
                    <w:tab/>
                    <w:t xml:space="preserve"> the total contract revenue received directly on a specific contract;</w:t>
                  </w:r>
                </w:p>
                <w:p w14:paraId="7BA3FFD1" w14:textId="77777777" w:rsidR="00732B7D" w:rsidRPr="009C0CF3" w:rsidRDefault="00732B7D" w:rsidP="00732B7D">
                  <w:pPr>
                    <w:spacing w:after="0" w:line="240" w:lineRule="auto"/>
                    <w:rPr>
                      <w:rFonts w:ascii="Arial" w:hAnsi="Arial" w:cs="Arial"/>
                      <w:sz w:val="24"/>
                      <w:szCs w:val="24"/>
                    </w:rPr>
                  </w:pPr>
                </w:p>
                <w:p w14:paraId="3E7EC555"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b)</w:t>
                  </w:r>
                  <w:r w:rsidRPr="009C0CF3">
                    <w:rPr>
                      <w:rFonts w:ascii="Arial" w:hAnsi="Arial" w:cs="Arial"/>
                      <w:sz w:val="24"/>
                      <w:szCs w:val="24"/>
                    </w:rPr>
                    <w:tab/>
                    <w:t xml:space="preserve"> the total value of sub-contracted revenues under the contract (including revenues for non-SMEs/non-VCSEs); and</w:t>
                  </w:r>
                </w:p>
                <w:p w14:paraId="0E0A368B" w14:textId="77777777" w:rsidR="00732B7D" w:rsidRPr="009C0CF3" w:rsidRDefault="00732B7D" w:rsidP="00732B7D">
                  <w:pPr>
                    <w:spacing w:after="0" w:line="240" w:lineRule="auto"/>
                    <w:rPr>
                      <w:rFonts w:ascii="Arial" w:hAnsi="Arial" w:cs="Arial"/>
                      <w:sz w:val="24"/>
                      <w:szCs w:val="24"/>
                    </w:rPr>
                  </w:pPr>
                </w:p>
                <w:p w14:paraId="20651B0F" w14:textId="77777777" w:rsidR="00732B7D" w:rsidRDefault="00732B7D" w:rsidP="00732B7D">
                  <w:pPr>
                    <w:spacing w:after="0" w:line="240" w:lineRule="auto"/>
                    <w:rPr>
                      <w:rFonts w:ascii="Arial" w:hAnsi="Arial" w:cs="Arial"/>
                      <w:sz w:val="24"/>
                      <w:szCs w:val="24"/>
                    </w:rPr>
                  </w:pPr>
                  <w:r w:rsidRPr="009C0CF3">
                    <w:rPr>
                      <w:rFonts w:ascii="Arial" w:hAnsi="Arial" w:cs="Arial"/>
                      <w:sz w:val="24"/>
                      <w:szCs w:val="24"/>
                    </w:rPr>
                    <w:t>c)</w:t>
                  </w:r>
                  <w:r w:rsidRPr="009C0CF3">
                    <w:rPr>
                      <w:rFonts w:ascii="Arial" w:hAnsi="Arial" w:cs="Arial"/>
                      <w:sz w:val="24"/>
                      <w:szCs w:val="24"/>
                    </w:rPr>
                    <w:tab/>
                    <w:t xml:space="preserve"> the total value of sub-contracted revenues to SMEs and VCSEs.</w:t>
                  </w:r>
                </w:p>
                <w:p w14:paraId="7B7EE85E" w14:textId="77777777" w:rsidR="00E27A2B" w:rsidRPr="009C0CF3" w:rsidRDefault="00E27A2B" w:rsidP="00732B7D">
                  <w:pPr>
                    <w:spacing w:after="0" w:line="240" w:lineRule="auto"/>
                    <w:rPr>
                      <w:rFonts w:ascii="Arial" w:hAnsi="Arial" w:cs="Arial"/>
                      <w:sz w:val="24"/>
                      <w:szCs w:val="24"/>
                    </w:rPr>
                  </w:pPr>
                </w:p>
                <w:p w14:paraId="61CBC55F"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 xml:space="preserve">23.12. The SME Management Information Reports must be provided in the correct format as required by the MI reporting template and any guidance issued by the Buyer from time to time. The Supplier must use the initial MI reporting template at </w:t>
                  </w:r>
                  <w:hyperlink r:id="rId15" w:history="1">
                    <w:r w:rsidRPr="009C0CF3">
                      <w:rPr>
                        <w:rStyle w:val="Hyperlink"/>
                        <w:rFonts w:ascii="Arial" w:hAnsi="Arial" w:cs="Arial"/>
                        <w:sz w:val="24"/>
                        <w:szCs w:val="24"/>
                      </w:rPr>
                      <w:t>https://www.gov.uk/government/uploads/system/uploads/attachment_data/file/698489/18.04.10_SME_measures_PPN_118_Annex_C_-_Departmental_Contract_SME_Data_CollectionTemplate_.xlsx</w:t>
                    </w:r>
                  </w:hyperlink>
                  <w:r w:rsidRPr="009C0CF3">
                    <w:rPr>
                      <w:rFonts w:ascii="Arial" w:hAnsi="Arial" w:cs="Arial"/>
                      <w:sz w:val="24"/>
                      <w:szCs w:val="24"/>
                    </w:rPr>
                    <w:t xml:space="preserve"> and which may be changed from time to time (including the data required and/or format) by the Buyer by issuing a replacement version. The Buyer must give at least thirty (30) days’ notice in writing of any such change and must specify the date from which it must be used.</w:t>
                  </w:r>
                </w:p>
                <w:p w14:paraId="38DB2D77" w14:textId="77777777" w:rsidR="00732B7D" w:rsidRPr="009C0CF3" w:rsidRDefault="00732B7D" w:rsidP="00732B7D">
                  <w:pPr>
                    <w:spacing w:after="0" w:line="240" w:lineRule="auto"/>
                    <w:rPr>
                      <w:rFonts w:ascii="Arial" w:hAnsi="Arial" w:cs="Arial"/>
                      <w:sz w:val="24"/>
                      <w:szCs w:val="24"/>
                    </w:rPr>
                  </w:pPr>
                </w:p>
                <w:p w14:paraId="615FACD2" w14:textId="77777777" w:rsidR="00732B7D" w:rsidRDefault="00732B7D" w:rsidP="00732B7D">
                  <w:pPr>
                    <w:spacing w:after="0" w:line="240" w:lineRule="auto"/>
                    <w:rPr>
                      <w:rFonts w:ascii="Arial" w:hAnsi="Arial" w:cs="Arial"/>
                      <w:sz w:val="24"/>
                      <w:szCs w:val="24"/>
                    </w:rPr>
                  </w:pPr>
                  <w:r w:rsidRPr="009C0CF3">
                    <w:rPr>
                      <w:rFonts w:ascii="Arial" w:hAnsi="Arial" w:cs="Arial"/>
                      <w:sz w:val="24"/>
                      <w:szCs w:val="24"/>
                    </w:rPr>
                    <w:t>23.13. The Supplier also agrees that it must not make any amendment to the current MI reporting template without the prior written agreement of the Buyer.”</w:t>
                  </w:r>
                </w:p>
                <w:p w14:paraId="4EA5694A" w14:textId="77777777" w:rsidR="00E27A2B" w:rsidRPr="009C0CF3" w:rsidRDefault="00E27A2B" w:rsidP="00732B7D">
                  <w:pPr>
                    <w:spacing w:after="0" w:line="240" w:lineRule="auto"/>
                    <w:rPr>
                      <w:rFonts w:ascii="Arial" w:hAnsi="Arial" w:cs="Arial"/>
                      <w:sz w:val="24"/>
                      <w:szCs w:val="24"/>
                    </w:rPr>
                  </w:pPr>
                </w:p>
                <w:p w14:paraId="2E75CFEE"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The following definitions are be added to Joint Schedule 1 (Definitions):</w:t>
                  </w:r>
                </w:p>
                <w:p w14:paraId="4B6C0632" w14:textId="77777777" w:rsidR="00732B7D" w:rsidRPr="009C0CF3" w:rsidRDefault="00732B7D" w:rsidP="00732B7D">
                  <w:pPr>
                    <w:spacing w:after="0" w:line="240" w:lineRule="auto"/>
                    <w:rPr>
                      <w:rFonts w:ascii="Arial" w:hAnsi="Arial" w:cs="Arial"/>
                      <w:sz w:val="24"/>
                      <w:szCs w:val="24"/>
                    </w:rPr>
                  </w:pPr>
                </w:p>
                <w:p w14:paraId="78B6968E"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sz w:val="24"/>
                      <w:szCs w:val="24"/>
                    </w:rPr>
                    <w:t xml:space="preserve"> </w:t>
                  </w:r>
                  <w:r w:rsidRPr="009C0CF3">
                    <w:rPr>
                      <w:rFonts w:ascii="Arial" w:hAnsi="Arial" w:cs="Arial"/>
                      <w:b/>
                      <w:sz w:val="24"/>
                      <w:szCs w:val="24"/>
                    </w:rPr>
                    <w:t>“Contracts Finder”</w:t>
                  </w:r>
                  <w:r w:rsidRPr="009C0CF3">
                    <w:rPr>
                      <w:rFonts w:ascii="Arial" w:hAnsi="Arial" w:cs="Arial"/>
                      <w:sz w:val="24"/>
                      <w:szCs w:val="24"/>
                    </w:rPr>
                    <w:t xml:space="preserve"> means the Government’s publishing portal for public sector procurement opportunities. </w:t>
                  </w:r>
                </w:p>
                <w:p w14:paraId="0A368F73" w14:textId="77777777" w:rsidR="00732B7D" w:rsidRPr="009C0CF3" w:rsidRDefault="00732B7D" w:rsidP="00732B7D">
                  <w:pPr>
                    <w:spacing w:after="0" w:line="240" w:lineRule="auto"/>
                    <w:rPr>
                      <w:rFonts w:ascii="Arial" w:hAnsi="Arial" w:cs="Arial"/>
                      <w:sz w:val="24"/>
                      <w:szCs w:val="24"/>
                    </w:rPr>
                  </w:pPr>
                </w:p>
                <w:p w14:paraId="0FBAAF2A"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b/>
                      <w:sz w:val="24"/>
                      <w:szCs w:val="24"/>
                    </w:rPr>
                    <w:t>“SME”</w:t>
                  </w:r>
                  <w:r w:rsidRPr="009C0CF3">
                    <w:rPr>
                      <w:rFonts w:ascii="Arial" w:hAnsi="Arial" w:cs="Arial"/>
                      <w:sz w:val="24"/>
                      <w:szCs w:val="24"/>
                    </w:rPr>
                    <w:t xml:space="preserve"> means an enterprise falling within the category of ​micro, small and medium-sized enterprises​ defined by the Commission Recommendation of 6 May 2003 concerning the definition of micro, small and medium-sized enterprises; </w:t>
                  </w:r>
                </w:p>
                <w:p w14:paraId="6A29D5BD" w14:textId="77777777" w:rsidR="00732B7D" w:rsidRPr="009C0CF3" w:rsidRDefault="00732B7D" w:rsidP="00732B7D">
                  <w:pPr>
                    <w:spacing w:after="0" w:line="240" w:lineRule="auto"/>
                    <w:rPr>
                      <w:rFonts w:ascii="Arial" w:hAnsi="Arial" w:cs="Arial"/>
                      <w:sz w:val="24"/>
                      <w:szCs w:val="24"/>
                    </w:rPr>
                  </w:pPr>
                </w:p>
                <w:p w14:paraId="51CD3D98" w14:textId="77777777" w:rsidR="00732B7D" w:rsidRPr="009C0CF3" w:rsidRDefault="00732B7D" w:rsidP="00732B7D">
                  <w:pPr>
                    <w:spacing w:after="0" w:line="240" w:lineRule="auto"/>
                    <w:rPr>
                      <w:rFonts w:ascii="Arial" w:hAnsi="Arial" w:cs="Arial"/>
                      <w:sz w:val="24"/>
                      <w:szCs w:val="24"/>
                    </w:rPr>
                  </w:pPr>
                  <w:r w:rsidRPr="009C0CF3">
                    <w:rPr>
                      <w:rFonts w:ascii="Arial" w:hAnsi="Arial" w:cs="Arial"/>
                      <w:b/>
                      <w:sz w:val="24"/>
                      <w:szCs w:val="24"/>
                    </w:rPr>
                    <w:t>“VCSE”</w:t>
                  </w:r>
                  <w:r w:rsidRPr="009C0CF3">
                    <w:rPr>
                      <w:rFonts w:ascii="Arial" w:hAnsi="Arial" w:cs="Arial"/>
                      <w:sz w:val="24"/>
                      <w:szCs w:val="24"/>
                    </w:rPr>
                    <w:t xml:space="preserve"> means a non-governmental organisation that is value-driven and which principally reinvests its surpluses to further social, environmental or cultural objectives</w:t>
                  </w:r>
                </w:p>
                <w:p w14:paraId="066E0D23" w14:textId="77777777" w:rsidR="00732B7D" w:rsidRPr="009C0CF3" w:rsidRDefault="00732B7D" w:rsidP="00732B7D">
                  <w:pPr>
                    <w:spacing w:after="0" w:line="240" w:lineRule="auto"/>
                    <w:rPr>
                      <w:rFonts w:ascii="Arial" w:hAnsi="Arial" w:cs="Arial"/>
                      <w:sz w:val="24"/>
                      <w:szCs w:val="24"/>
                    </w:rPr>
                  </w:pPr>
                </w:p>
                <w:p w14:paraId="61F9F7F7" w14:textId="5E6D2516" w:rsidR="00732B7D" w:rsidRDefault="00732B7D" w:rsidP="00732B7D">
                  <w:pPr>
                    <w:spacing w:after="0" w:line="240" w:lineRule="auto"/>
                    <w:rPr>
                      <w:rFonts w:ascii="Arial" w:hAnsi="Arial" w:cs="Arial"/>
                      <w:sz w:val="24"/>
                      <w:szCs w:val="24"/>
                      <w:highlight w:val="yellow"/>
                    </w:rPr>
                  </w:pPr>
                </w:p>
              </w:tc>
            </w:tr>
          </w:tbl>
          <w:p w14:paraId="0F632505" w14:textId="07E639A5"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gridSpan w:val="2"/>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8D162C6" w14:textId="77777777" w:rsidR="002D3935" w:rsidRDefault="002D3935" w:rsidP="002D3935">
            <w:pPr>
              <w:pStyle w:val="11table"/>
              <w:numPr>
                <w:ilvl w:val="0"/>
                <w:numId w:val="0"/>
              </w:numPr>
              <w:rPr>
                <w:rFonts w:ascii="Arial" w:hAnsi="Arial" w:cs="Arial"/>
                <w:b w:val="0"/>
                <w:sz w:val="24"/>
                <w:szCs w:val="24"/>
              </w:rPr>
            </w:pPr>
          </w:p>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gridSpan w:val="2"/>
          </w:tcPr>
          <w:p w14:paraId="41EC2EEC" w14:textId="77777777" w:rsidR="00D855A6" w:rsidRPr="002E6F19" w:rsidRDefault="00D855A6">
            <w:pPr>
              <w:pStyle w:val="11table"/>
              <w:numPr>
                <w:ilvl w:val="0"/>
                <w:numId w:val="32"/>
              </w:numPr>
              <w:ind w:left="360"/>
              <w:rPr>
                <w:rFonts w:ascii="Arial" w:hAnsi="Arial" w:cs="Arial"/>
                <w:bCs/>
                <w:sz w:val="24"/>
                <w:szCs w:val="24"/>
              </w:rPr>
            </w:pPr>
          </w:p>
        </w:tc>
        <w:tc>
          <w:tcPr>
            <w:tcW w:w="1791" w:type="dxa"/>
          </w:tcPr>
          <w:p w14:paraId="1CD0F658" w14:textId="25BBBCC1" w:rsidR="00D855A6" w:rsidRPr="00E27A2B"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E27A2B">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C0CF3">
            <w:pPr>
              <w:rPr>
                <w:rFonts w:ascii="Arial" w:hAnsi="Arial" w:cs="Arial"/>
                <w:sz w:val="24"/>
                <w:szCs w:val="24"/>
                <w:shd w:val="clear" w:color="auto" w:fill="FFFF00"/>
              </w:rPr>
            </w:pPr>
            <w:r w:rsidRPr="009C0CF3">
              <w:rPr>
                <w:rFonts w:ascii="Arial" w:hAnsi="Arial" w:cs="Arial"/>
                <w:sz w:val="24"/>
                <w:szCs w:val="24"/>
              </w:rPr>
              <w:t>Details in Annex of Joint Schedule 3 (Insurance Requirements).</w:t>
            </w:r>
          </w:p>
        </w:tc>
      </w:tr>
      <w:tr w:rsidR="00D378AB" w:rsidRPr="002E6F19" w14:paraId="74C52F7B" w14:textId="77777777" w:rsidTr="00AB503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40" w:type="dxa"/>
            <w:gridSpan w:val="2"/>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21FFC87D" w14:textId="0102F279"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Supplier to possess a current and valid Cyber Essentials Certificate at Framework Contract Commencement, or be able to demonstrate that its organisation meets the technical requirements specified by the Cyber Essentials scheme as set out at:</w:t>
            </w:r>
          </w:p>
          <w:p w14:paraId="62AE7A03" w14:textId="7C11438E"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https://www.cyberstreetwise.com/cyberessentials/files/requirements.pdf</w:t>
            </w:r>
          </w:p>
          <w:p w14:paraId="0F0959C2" w14:textId="37A55772" w:rsidR="00D378AB" w:rsidRPr="002D3935" w:rsidRDefault="00D378AB" w:rsidP="00E27A2B">
            <w:pPr>
              <w:pStyle w:val="ListParagraph"/>
              <w:rPr>
                <w:rFonts w:ascii="Arial" w:hAnsi="Arial" w:cs="Arial"/>
                <w:sz w:val="24"/>
                <w:szCs w:val="24"/>
                <w:shd w:val="clear" w:color="auto" w:fill="FFFF00"/>
              </w:rPr>
            </w:pPr>
          </w:p>
        </w:tc>
      </w:tr>
      <w:tr w:rsidR="00D378AB" w:rsidRPr="002E6F19" w14:paraId="13BDFF29" w14:textId="77777777" w:rsidTr="00AB5036">
        <w:trPr>
          <w:trHeight w:val="731"/>
        </w:trPr>
        <w:tc>
          <w:tcPr>
            <w:cnfStyle w:val="000010000000" w:firstRow="0" w:lastRow="0" w:firstColumn="0" w:lastColumn="0" w:oddVBand="1" w:evenVBand="0" w:oddHBand="0" w:evenHBand="0" w:firstRowFirstColumn="0" w:firstRowLastColumn="0" w:lastRowFirstColumn="0" w:lastRowLastColumn="0"/>
            <w:tcW w:w="488" w:type="dxa"/>
          </w:tcPr>
          <w:p w14:paraId="4BBB70E0" w14:textId="6CBB2605" w:rsidR="00D378AB" w:rsidRPr="002E6F19" w:rsidRDefault="00D378AB">
            <w:pPr>
              <w:pStyle w:val="11table"/>
              <w:numPr>
                <w:ilvl w:val="0"/>
                <w:numId w:val="32"/>
              </w:numPr>
              <w:ind w:left="360"/>
              <w:rPr>
                <w:rFonts w:ascii="Arial" w:hAnsi="Arial" w:cs="Arial"/>
                <w:bCs/>
                <w:sz w:val="24"/>
                <w:szCs w:val="24"/>
              </w:rPr>
            </w:pPr>
          </w:p>
        </w:tc>
        <w:tc>
          <w:tcPr>
            <w:tcW w:w="1843" w:type="dxa"/>
            <w:gridSpan w:val="2"/>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199" w:type="dxa"/>
          </w:tcPr>
          <w:p w14:paraId="49DF39EC" w14:textId="48506782" w:rsidR="00D378AB" w:rsidRPr="002E6F19" w:rsidRDefault="00031AC4" w:rsidP="003D6CB8">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xcluding VAT,</w:t>
            </w:r>
            <w:r w:rsidR="0018118C" w:rsidRPr="002E6F19">
              <w:rPr>
                <w:rFonts w:ascii="Arial" w:hAnsi="Arial" w:cs="Arial"/>
                <w:sz w:val="24"/>
                <w:szCs w:val="24"/>
              </w:rPr>
              <w:t xml:space="preserve"> </w:t>
            </w:r>
            <w:r w:rsidR="00CD5CA7">
              <w:rPr>
                <w:rFonts w:ascii="Arial" w:hAnsi="Arial" w:cs="Arial"/>
                <w:sz w:val="24"/>
                <w:szCs w:val="24"/>
              </w:rPr>
              <w:t>1</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791" w:type="dxa"/>
          </w:tcPr>
          <w:p w14:paraId="3275BA1A" w14:textId="77777777"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4F9FC2EA" w:rsidR="00EB5FF7" w:rsidRPr="002E6F19" w:rsidRDefault="0018118C" w:rsidP="0018118C">
            <w:pPr>
              <w:rPr>
                <w:rFonts w:ascii="Arial" w:hAnsi="Arial" w:cs="Arial"/>
                <w:sz w:val="24"/>
                <w:szCs w:val="24"/>
              </w:rPr>
            </w:pPr>
            <w:r w:rsidRPr="00AE5D7E">
              <w:rPr>
                <w:rFonts w:ascii="Arial" w:hAnsi="Arial" w:cs="Arial"/>
                <w:sz w:val="24"/>
                <w:szCs w:val="24"/>
                <w:highlight w:val="yellow"/>
              </w:rPr>
              <w:t>Insert</w:t>
            </w:r>
            <w:r w:rsidRPr="0095565C">
              <w:rPr>
                <w:rFonts w:ascii="Arial" w:hAnsi="Arial" w:cs="Arial"/>
                <w:sz w:val="24"/>
                <w:szCs w:val="24"/>
              </w:rPr>
              <w:t xml:space="preserve"> </w:t>
            </w:r>
            <w:r w:rsidR="002E6F19" w:rsidRPr="0095565C">
              <w:rPr>
                <w:rFonts w:ascii="Arial" w:hAnsi="Arial" w:cs="Arial"/>
                <w:sz w:val="24"/>
                <w:szCs w:val="24"/>
              </w:rPr>
              <w:t>n</w:t>
            </w:r>
            <w:r w:rsidRPr="0095565C">
              <w:rPr>
                <w:rFonts w:ascii="Arial" w:hAnsi="Arial" w:cs="Arial"/>
                <w:sz w:val="24"/>
                <w:szCs w:val="24"/>
              </w:rPr>
              <w:t>ame</w:t>
            </w:r>
            <w:r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AE5D7E">
              <w:rPr>
                <w:rFonts w:ascii="Arial" w:hAnsi="Arial" w:cs="Arial"/>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27E56DAE" w:rsidR="0018118C" w:rsidRPr="002E6F19" w:rsidRDefault="0018118C" w:rsidP="0018118C">
            <w:pPr>
              <w:rPr>
                <w:rFonts w:ascii="Arial" w:hAnsi="Arial" w:cs="Arial"/>
                <w:sz w:val="24"/>
                <w:szCs w:val="24"/>
              </w:rPr>
            </w:pPr>
            <w:r w:rsidRPr="0095565C">
              <w:rPr>
                <w:rFonts w:ascii="Arial" w:hAnsi="Arial" w:cs="Arial"/>
                <w:sz w:val="24"/>
                <w:szCs w:val="24"/>
              </w:rPr>
              <w:t>[</w:t>
            </w:r>
            <w:r w:rsidRPr="00AE5D7E">
              <w:rPr>
                <w:rFonts w:ascii="Arial" w:hAnsi="Arial" w:cs="Arial"/>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tc>
      </w:tr>
      <w:tr w:rsidR="00D378AB" w:rsidRPr="002E6F19" w14:paraId="26D64EC4"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791" w:type="dxa"/>
          </w:tcPr>
          <w:p w14:paraId="70167A7B"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791" w:type="dxa"/>
          </w:tcPr>
          <w:p w14:paraId="3DF389A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791" w:type="dxa"/>
          </w:tcPr>
          <w:p w14:paraId="732EC448"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791" w:type="dxa"/>
          </w:tcPr>
          <w:p w14:paraId="5F976325" w14:textId="77777777" w:rsidR="00F2763A" w:rsidRPr="002E6F19"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791"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2191"/>
            </w:tblGrid>
            <w:tr w:rsidR="00F2763A" w:rsidRPr="002E6F19" w14:paraId="2911D956" w14:textId="77777777">
              <w:tc>
                <w:tcPr>
                  <w:tcW w:w="2190" w:type="dxa"/>
                </w:tcPr>
                <w:p w14:paraId="370770AC" w14:textId="6E34ECA3"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05E9BCA4"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33876160"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0A108693"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2191" w:type="dxa"/>
                </w:tcPr>
                <w:p w14:paraId="29F4A2AF" w14:textId="754B4128"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Pr>
                      <w:rFonts w:ascii="Arial" w:hAnsi="Arial" w:cs="Arial"/>
                      <w:sz w:val="24"/>
                      <w:szCs w:val="24"/>
                    </w:rPr>
                    <w:t xml:space="preserve"> of the Sub-contractor</w:t>
                  </w:r>
                </w:p>
              </w:tc>
            </w:tr>
            <w:tr w:rsidR="00F2763A" w:rsidRPr="002E6F19" w14:paraId="6E438F7A" w14:textId="77777777">
              <w:tc>
                <w:tcPr>
                  <w:tcW w:w="2190" w:type="dxa"/>
                </w:tcPr>
                <w:p w14:paraId="2D6A4024" w14:textId="77777777" w:rsidR="00F2763A" w:rsidRPr="002E6F19" w:rsidRDefault="00F2763A">
                  <w:pPr>
                    <w:spacing w:before="120" w:after="120"/>
                    <w:rPr>
                      <w:rFonts w:ascii="Arial" w:hAnsi="Arial" w:cs="Arial"/>
                      <w:sz w:val="24"/>
                      <w:szCs w:val="24"/>
                    </w:rPr>
                  </w:pPr>
                </w:p>
              </w:tc>
              <w:tc>
                <w:tcPr>
                  <w:tcW w:w="2190" w:type="dxa"/>
                </w:tcPr>
                <w:p w14:paraId="602B7E2B" w14:textId="77777777" w:rsidR="00F2763A" w:rsidRPr="002E6F19" w:rsidRDefault="00F2763A" w:rsidP="00EC3702">
                  <w:pPr>
                    <w:spacing w:before="120" w:after="120"/>
                    <w:rPr>
                      <w:rFonts w:ascii="Arial" w:hAnsi="Arial" w:cs="Arial"/>
                      <w:sz w:val="24"/>
                      <w:szCs w:val="24"/>
                    </w:rPr>
                  </w:pPr>
                </w:p>
              </w:tc>
              <w:tc>
                <w:tcPr>
                  <w:tcW w:w="2191" w:type="dxa"/>
                </w:tcPr>
                <w:p w14:paraId="7F941055" w14:textId="77777777" w:rsidR="00F2763A" w:rsidRPr="002E6F19" w:rsidRDefault="00F2763A">
                  <w:pPr>
                    <w:spacing w:before="120" w:after="120"/>
                    <w:rPr>
                      <w:rFonts w:ascii="Arial" w:hAnsi="Arial" w:cs="Arial"/>
                      <w:sz w:val="24"/>
                      <w:szCs w:val="24"/>
                    </w:rPr>
                  </w:pPr>
                </w:p>
              </w:tc>
            </w:tr>
            <w:tr w:rsidR="00F2763A" w:rsidRPr="002E6F19" w14:paraId="405B5159" w14:textId="77777777">
              <w:tc>
                <w:tcPr>
                  <w:tcW w:w="2190" w:type="dxa"/>
                </w:tcPr>
                <w:p w14:paraId="2CCB6FD7" w14:textId="77777777" w:rsidR="00F2763A" w:rsidRPr="002E6F19" w:rsidRDefault="00F2763A">
                  <w:pPr>
                    <w:spacing w:before="120" w:after="120"/>
                    <w:rPr>
                      <w:rFonts w:ascii="Arial" w:hAnsi="Arial" w:cs="Arial"/>
                      <w:sz w:val="24"/>
                      <w:szCs w:val="24"/>
                      <w:highlight w:val="yellow"/>
                    </w:rPr>
                  </w:pPr>
                </w:p>
              </w:tc>
              <w:tc>
                <w:tcPr>
                  <w:tcW w:w="2190" w:type="dxa"/>
                </w:tcPr>
                <w:p w14:paraId="138E5C68" w14:textId="77777777" w:rsidR="00F2763A" w:rsidRPr="002E6F19" w:rsidRDefault="00F2763A">
                  <w:pPr>
                    <w:spacing w:before="120" w:after="120"/>
                    <w:rPr>
                      <w:rFonts w:ascii="Arial" w:hAnsi="Arial" w:cs="Arial"/>
                      <w:sz w:val="24"/>
                      <w:szCs w:val="24"/>
                      <w:highlight w:val="yellow"/>
                    </w:rPr>
                  </w:pPr>
                </w:p>
              </w:tc>
              <w:tc>
                <w:tcPr>
                  <w:tcW w:w="2191" w:type="dxa"/>
                </w:tcPr>
                <w:p w14:paraId="577BB854" w14:textId="77777777" w:rsidR="00F2763A" w:rsidRPr="002E6F19" w:rsidRDefault="00F2763A">
                  <w:pPr>
                    <w:spacing w:before="120" w:after="120"/>
                    <w:rPr>
                      <w:rFonts w:ascii="Arial" w:hAnsi="Arial" w:cs="Arial"/>
                      <w:sz w:val="24"/>
                      <w:szCs w:val="24"/>
                      <w:highlight w:val="yellow"/>
                    </w:rPr>
                  </w:pPr>
                </w:p>
              </w:tc>
            </w:tr>
            <w:tr w:rsidR="00F2763A" w:rsidRPr="002E6F19" w14:paraId="413BF245" w14:textId="77777777">
              <w:tc>
                <w:tcPr>
                  <w:tcW w:w="2190" w:type="dxa"/>
                </w:tcPr>
                <w:p w14:paraId="0A4C8D37" w14:textId="77777777" w:rsidR="00F2763A" w:rsidRPr="002E6F19" w:rsidRDefault="00F2763A">
                  <w:pPr>
                    <w:spacing w:before="120" w:after="120"/>
                    <w:rPr>
                      <w:rFonts w:ascii="Arial" w:hAnsi="Arial" w:cs="Arial"/>
                      <w:sz w:val="24"/>
                      <w:szCs w:val="24"/>
                      <w:highlight w:val="yellow"/>
                    </w:rPr>
                  </w:pPr>
                </w:p>
              </w:tc>
              <w:tc>
                <w:tcPr>
                  <w:tcW w:w="2190" w:type="dxa"/>
                </w:tcPr>
                <w:p w14:paraId="35D22E34" w14:textId="77777777" w:rsidR="00F2763A" w:rsidRPr="002E6F19" w:rsidRDefault="00F2763A">
                  <w:pPr>
                    <w:spacing w:before="120" w:after="120"/>
                    <w:rPr>
                      <w:rFonts w:ascii="Arial" w:hAnsi="Arial" w:cs="Arial"/>
                      <w:sz w:val="24"/>
                      <w:szCs w:val="24"/>
                      <w:highlight w:val="yellow"/>
                    </w:rPr>
                  </w:pPr>
                </w:p>
              </w:tc>
              <w:tc>
                <w:tcPr>
                  <w:tcW w:w="2191" w:type="dxa"/>
                </w:tcPr>
                <w:p w14:paraId="5B4355B5" w14:textId="77777777" w:rsidR="00F2763A" w:rsidRPr="002E6F19" w:rsidRDefault="00F2763A">
                  <w:pPr>
                    <w:spacing w:before="120" w:after="120"/>
                    <w:rPr>
                      <w:rFonts w:ascii="Arial" w:hAnsi="Arial" w:cs="Arial"/>
                      <w:sz w:val="24"/>
                      <w:szCs w:val="24"/>
                      <w:highlight w:val="yellow"/>
                    </w:rPr>
                  </w:pPr>
                </w:p>
              </w:tc>
            </w:tr>
            <w:tr w:rsidR="00F2763A" w:rsidRPr="002E6F19" w14:paraId="04AEC566" w14:textId="77777777">
              <w:tc>
                <w:tcPr>
                  <w:tcW w:w="2190" w:type="dxa"/>
                </w:tcPr>
                <w:p w14:paraId="33CA2206" w14:textId="77777777" w:rsidR="00F2763A" w:rsidRPr="002E6F19" w:rsidRDefault="00F2763A">
                  <w:pPr>
                    <w:spacing w:before="120" w:after="120"/>
                    <w:rPr>
                      <w:rFonts w:ascii="Arial" w:hAnsi="Arial" w:cs="Arial"/>
                      <w:sz w:val="24"/>
                      <w:szCs w:val="24"/>
                      <w:highlight w:val="yellow"/>
                    </w:rPr>
                  </w:pPr>
                </w:p>
              </w:tc>
              <w:tc>
                <w:tcPr>
                  <w:tcW w:w="2190" w:type="dxa"/>
                </w:tcPr>
                <w:p w14:paraId="6C881BAA" w14:textId="77777777" w:rsidR="00F2763A" w:rsidRPr="002E6F19" w:rsidRDefault="00F2763A">
                  <w:pPr>
                    <w:spacing w:before="120" w:after="120"/>
                    <w:rPr>
                      <w:rFonts w:ascii="Arial" w:hAnsi="Arial" w:cs="Arial"/>
                      <w:sz w:val="24"/>
                      <w:szCs w:val="24"/>
                      <w:highlight w:val="yellow"/>
                    </w:rPr>
                  </w:pPr>
                </w:p>
              </w:tc>
              <w:tc>
                <w:tcPr>
                  <w:tcW w:w="2191" w:type="dxa"/>
                </w:tcPr>
                <w:p w14:paraId="3C9A40A5" w14:textId="77777777" w:rsidR="00F2763A" w:rsidRPr="002E6F19" w:rsidRDefault="00F2763A">
                  <w:pPr>
                    <w:spacing w:before="120" w:after="120"/>
                    <w:rPr>
                      <w:rFonts w:ascii="Arial" w:hAnsi="Arial" w:cs="Arial"/>
                      <w:sz w:val="24"/>
                      <w:szCs w:val="24"/>
                      <w:highlight w:val="yellow"/>
                    </w:rPr>
                  </w:pPr>
                </w:p>
              </w:tc>
            </w:tr>
          </w:tbl>
          <w:p w14:paraId="3FD78A29" w14:textId="77777777"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5AA358F6" w14:textId="160B81DF" w:rsidR="00F2763A" w:rsidRPr="002E6F19" w:rsidRDefault="00F2763A">
            <w:pPr>
              <w:pStyle w:val="11table"/>
              <w:numPr>
                <w:ilvl w:val="0"/>
                <w:numId w:val="32"/>
              </w:numPr>
              <w:ind w:left="360"/>
              <w:rPr>
                <w:rFonts w:ascii="Arial" w:hAnsi="Arial" w:cs="Arial"/>
                <w:b w:val="0"/>
                <w:bCs/>
                <w:sz w:val="24"/>
                <w:szCs w:val="24"/>
              </w:rPr>
            </w:pPr>
          </w:p>
        </w:tc>
        <w:tc>
          <w:tcPr>
            <w:tcW w:w="1791"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2E6F19">
            <w:pPr>
              <w:rPr>
                <w:rFonts w:ascii="Arial" w:hAnsi="Arial" w:cs="Arial"/>
                <w:sz w:val="24"/>
                <w:szCs w:val="24"/>
              </w:rPr>
            </w:pPr>
            <w:r w:rsidRPr="00F2763A">
              <w:rPr>
                <w:rFonts w:ascii="Arial" w:hAnsi="Arial" w:cs="Arial"/>
                <w:b/>
                <w:sz w:val="24"/>
                <w:szCs w:val="24"/>
              </w:rPr>
              <w:lastRenderedPageBreak/>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2" w:name="LASTCURSORPOSITION"/>
      <w:bookmarkEnd w:id="2"/>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34712" w14:textId="77777777" w:rsidR="00490B54" w:rsidRDefault="00490B54">
      <w:pPr>
        <w:spacing w:after="0" w:line="240" w:lineRule="auto"/>
      </w:pPr>
      <w:r>
        <w:separator/>
      </w:r>
    </w:p>
  </w:endnote>
  <w:endnote w:type="continuationSeparator" w:id="0">
    <w:p w14:paraId="0E127125" w14:textId="77777777" w:rsidR="00490B54" w:rsidRDefault="00490B54">
      <w:pPr>
        <w:spacing w:after="0" w:line="240" w:lineRule="auto"/>
      </w:pPr>
      <w:r>
        <w:continuationSeparator/>
      </w:r>
    </w:p>
  </w:endnote>
  <w:endnote w:type="continuationNotice" w:id="1">
    <w:p w14:paraId="200052A2" w14:textId="77777777" w:rsidR="00490B54" w:rsidRDefault="00490B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89C95" w14:textId="77777777" w:rsidR="008276D6" w:rsidRDefault="008276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531AF492"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8E329D">
      <w:rPr>
        <w:rFonts w:ascii="Arial" w:hAnsi="Arial" w:cs="Arial"/>
        <w:sz w:val="20"/>
      </w:rPr>
      <w:t>3821</w:t>
    </w:r>
    <w:r w:rsidRPr="00E5592B">
      <w:rPr>
        <w:rFonts w:ascii="Arial" w:hAnsi="Arial" w:cs="Arial"/>
        <w:sz w:val="20"/>
      </w:rPr>
      <w:tab/>
      <w:t xml:space="preserve">                                           </w:t>
    </w:r>
  </w:p>
  <w:p w14:paraId="7E7DE2BF" w14:textId="3365D0CF" w:rsidR="000662CD" w:rsidRPr="00E5592B" w:rsidRDefault="000662CD" w:rsidP="00E27A2B">
    <w:pPr>
      <w:tabs>
        <w:tab w:val="center" w:pos="4513"/>
        <w:tab w:val="right" w:pos="9026"/>
      </w:tabs>
      <w:spacing w:after="0"/>
      <w:rPr>
        <w:rFonts w:ascii="Arial" w:hAnsi="Arial" w:cs="Arial"/>
        <w:sz w:val="20"/>
      </w:rPr>
    </w:pPr>
    <w:r w:rsidRPr="00E5592B">
      <w:rPr>
        <w:rFonts w:ascii="Arial" w:hAnsi="Arial" w:cs="Arial"/>
        <w:sz w:val="20"/>
      </w:rPr>
      <w:t xml:space="preserve">Project </w:t>
    </w:r>
    <w:r w:rsidR="00073FD7">
      <w:rPr>
        <w:rFonts w:ascii="Arial" w:hAnsi="Arial" w:cs="Arial"/>
        <w:sz w:val="20"/>
      </w:rPr>
      <w:t>V</w:t>
    </w:r>
    <w:r w:rsidRPr="00E5592B">
      <w:rPr>
        <w:rFonts w:ascii="Arial" w:hAnsi="Arial" w:cs="Arial"/>
        <w:sz w:val="20"/>
      </w:rPr>
      <w:t>ersion</w:t>
    </w:r>
    <w:r w:rsidR="008276D6">
      <w:rPr>
        <w:rFonts w:ascii="Arial" w:hAnsi="Arial" w:cs="Arial"/>
        <w:sz w:val="20"/>
      </w:rPr>
      <w:t>: V1</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4A10F2">
      <w:rPr>
        <w:rFonts w:ascii="Arial" w:hAnsi="Arial" w:cs="Arial"/>
        <w:noProof/>
        <w:sz w:val="20"/>
      </w:rPr>
      <w:t>9</w:t>
    </w:r>
    <w:r w:rsidRPr="00E5592B">
      <w:rPr>
        <w:rFonts w:ascii="Arial" w:hAnsi="Arial" w:cs="Arial"/>
        <w:noProof/>
        <w:sz w:val="20"/>
      </w:rPr>
      <w:fldChar w:fldCharType="end"/>
    </w:r>
  </w:p>
  <w:p w14:paraId="201503C9" w14:textId="17ABD248"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v3.0</w:t>
    </w:r>
    <w:r w:rsidR="003D6CB8">
      <w:rPr>
        <w:rFonts w:ascii="Arial" w:hAnsi="Arial" w:cs="Arial"/>
        <w:sz w:val="20"/>
      </w:rPr>
      <w:t>3</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6F3DA" w14:textId="77777777" w:rsidR="00490B54" w:rsidRDefault="00490B54">
      <w:pPr>
        <w:spacing w:after="0" w:line="240" w:lineRule="auto"/>
      </w:pPr>
      <w:r>
        <w:rPr>
          <w:color w:val="000000"/>
        </w:rPr>
        <w:separator/>
      </w:r>
    </w:p>
  </w:footnote>
  <w:footnote w:type="continuationSeparator" w:id="0">
    <w:p w14:paraId="11565465" w14:textId="77777777" w:rsidR="00490B54" w:rsidRDefault="00490B54">
      <w:pPr>
        <w:spacing w:after="0" w:line="240" w:lineRule="auto"/>
      </w:pPr>
      <w:r>
        <w:continuationSeparator/>
      </w:r>
    </w:p>
  </w:footnote>
  <w:footnote w:type="continuationNotice" w:id="1">
    <w:p w14:paraId="1BABAAB1" w14:textId="77777777" w:rsidR="00490B54" w:rsidRDefault="00490B5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610E8" w14:textId="77777777" w:rsidR="008276D6" w:rsidRDefault="008276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589C99BA" w:rsidR="00E5592B" w:rsidRDefault="00E5592B">
    <w:pPr>
      <w:pStyle w:val="Header"/>
    </w:pPr>
    <w: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3F863A6C"/>
    <w:multiLevelType w:val="hybridMultilevel"/>
    <w:tmpl w:val="5DF29D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3"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6"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7"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5"/>
  </w:num>
  <w:num w:numId="3">
    <w:abstractNumId w:val="4"/>
  </w:num>
  <w:num w:numId="4">
    <w:abstractNumId w:val="21"/>
  </w:num>
  <w:num w:numId="5">
    <w:abstractNumId w:val="11"/>
  </w:num>
  <w:num w:numId="6">
    <w:abstractNumId w:val="17"/>
  </w:num>
  <w:num w:numId="7">
    <w:abstractNumId w:val="37"/>
  </w:num>
  <w:num w:numId="8">
    <w:abstractNumId w:val="26"/>
  </w:num>
  <w:num w:numId="9">
    <w:abstractNumId w:val="9"/>
  </w:num>
  <w:num w:numId="10">
    <w:abstractNumId w:val="25"/>
  </w:num>
  <w:num w:numId="11">
    <w:abstractNumId w:val="30"/>
  </w:num>
  <w:num w:numId="12">
    <w:abstractNumId w:val="8"/>
  </w:num>
  <w:num w:numId="13">
    <w:abstractNumId w:val="16"/>
  </w:num>
  <w:num w:numId="14">
    <w:abstractNumId w:val="13"/>
  </w:num>
  <w:num w:numId="15">
    <w:abstractNumId w:val="28"/>
  </w:num>
  <w:num w:numId="16">
    <w:abstractNumId w:val="14"/>
  </w:num>
  <w:num w:numId="17">
    <w:abstractNumId w:val="6"/>
  </w:num>
  <w:num w:numId="18">
    <w:abstractNumId w:val="33"/>
  </w:num>
  <w:num w:numId="19">
    <w:abstractNumId w:val="29"/>
  </w:num>
  <w:num w:numId="20">
    <w:abstractNumId w:val="5"/>
  </w:num>
  <w:num w:numId="21">
    <w:abstractNumId w:val="7"/>
  </w:num>
  <w:num w:numId="22">
    <w:abstractNumId w:val="34"/>
  </w:num>
  <w:num w:numId="23">
    <w:abstractNumId w:val="3"/>
  </w:num>
  <w:num w:numId="24">
    <w:abstractNumId w:val="22"/>
  </w:num>
  <w:num w:numId="25">
    <w:abstractNumId w:val="30"/>
  </w:num>
  <w:num w:numId="26">
    <w:abstractNumId w:val="30"/>
  </w:num>
  <w:num w:numId="27">
    <w:abstractNumId w:val="30"/>
  </w:num>
  <w:num w:numId="28">
    <w:abstractNumId w:val="19"/>
  </w:num>
  <w:num w:numId="29">
    <w:abstractNumId w:val="10"/>
  </w:num>
  <w:num w:numId="30">
    <w:abstractNumId w:val="38"/>
  </w:num>
  <w:num w:numId="31">
    <w:abstractNumId w:val="30"/>
  </w:num>
  <w:num w:numId="32">
    <w:abstractNumId w:val="1"/>
  </w:num>
  <w:num w:numId="33">
    <w:abstractNumId w:val="30"/>
  </w:num>
  <w:num w:numId="34">
    <w:abstractNumId w:val="23"/>
  </w:num>
  <w:num w:numId="35">
    <w:abstractNumId w:val="36"/>
  </w:num>
  <w:num w:numId="36">
    <w:abstractNumId w:val="20"/>
  </w:num>
  <w:num w:numId="37">
    <w:abstractNumId w:val="12"/>
  </w:num>
  <w:num w:numId="38">
    <w:abstractNumId w:val="2"/>
  </w:num>
  <w:num w:numId="39">
    <w:abstractNumId w:val="31"/>
  </w:num>
  <w:num w:numId="40">
    <w:abstractNumId w:val="27"/>
  </w:num>
  <w:num w:numId="41">
    <w:abstractNumId w:val="18"/>
  </w:num>
  <w:num w:numId="42">
    <w:abstractNumId w:val="32"/>
  </w:num>
  <w:num w:numId="43">
    <w:abstractNumId w:val="15"/>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313E1"/>
    <w:rsid w:val="00031AC4"/>
    <w:rsid w:val="00042537"/>
    <w:rsid w:val="00042B0C"/>
    <w:rsid w:val="000662CD"/>
    <w:rsid w:val="00073FD7"/>
    <w:rsid w:val="00083544"/>
    <w:rsid w:val="0009251A"/>
    <w:rsid w:val="000A66EC"/>
    <w:rsid w:val="000B4D5B"/>
    <w:rsid w:val="000C2302"/>
    <w:rsid w:val="000C7A4B"/>
    <w:rsid w:val="000E0E88"/>
    <w:rsid w:val="000F52FF"/>
    <w:rsid w:val="001136C3"/>
    <w:rsid w:val="00117B60"/>
    <w:rsid w:val="001224B3"/>
    <w:rsid w:val="00135884"/>
    <w:rsid w:val="001464F1"/>
    <w:rsid w:val="00176EFA"/>
    <w:rsid w:val="0018118C"/>
    <w:rsid w:val="001B4B2B"/>
    <w:rsid w:val="001C1D39"/>
    <w:rsid w:val="001D6784"/>
    <w:rsid w:val="001E3B0F"/>
    <w:rsid w:val="00205FB7"/>
    <w:rsid w:val="0022464F"/>
    <w:rsid w:val="0026083E"/>
    <w:rsid w:val="00267824"/>
    <w:rsid w:val="002A12A1"/>
    <w:rsid w:val="002C1323"/>
    <w:rsid w:val="002D3935"/>
    <w:rsid w:val="002E6F19"/>
    <w:rsid w:val="003030D3"/>
    <w:rsid w:val="003779BF"/>
    <w:rsid w:val="0039182C"/>
    <w:rsid w:val="003D6CB8"/>
    <w:rsid w:val="003E7E63"/>
    <w:rsid w:val="00423B2A"/>
    <w:rsid w:val="00490B54"/>
    <w:rsid w:val="004A10F2"/>
    <w:rsid w:val="004A1E4A"/>
    <w:rsid w:val="004A7B7B"/>
    <w:rsid w:val="004C5C67"/>
    <w:rsid w:val="004F004F"/>
    <w:rsid w:val="004F0EF4"/>
    <w:rsid w:val="00505DA3"/>
    <w:rsid w:val="0051380D"/>
    <w:rsid w:val="0052136E"/>
    <w:rsid w:val="005366DE"/>
    <w:rsid w:val="005506A1"/>
    <w:rsid w:val="005724F6"/>
    <w:rsid w:val="00594448"/>
    <w:rsid w:val="00597090"/>
    <w:rsid w:val="005B1B1B"/>
    <w:rsid w:val="005B27CF"/>
    <w:rsid w:val="005B6742"/>
    <w:rsid w:val="00615212"/>
    <w:rsid w:val="00640451"/>
    <w:rsid w:val="00664A21"/>
    <w:rsid w:val="006673DF"/>
    <w:rsid w:val="006E0962"/>
    <w:rsid w:val="00731E60"/>
    <w:rsid w:val="00732B7D"/>
    <w:rsid w:val="00735554"/>
    <w:rsid w:val="00741323"/>
    <w:rsid w:val="00770C24"/>
    <w:rsid w:val="007D0068"/>
    <w:rsid w:val="007E2A6B"/>
    <w:rsid w:val="00801037"/>
    <w:rsid w:val="0080199C"/>
    <w:rsid w:val="008276D6"/>
    <w:rsid w:val="008B4FAA"/>
    <w:rsid w:val="008C7EA8"/>
    <w:rsid w:val="008E329D"/>
    <w:rsid w:val="008E3387"/>
    <w:rsid w:val="0095565C"/>
    <w:rsid w:val="0097006B"/>
    <w:rsid w:val="009A5D48"/>
    <w:rsid w:val="009C0CF3"/>
    <w:rsid w:val="009C7E96"/>
    <w:rsid w:val="009D6215"/>
    <w:rsid w:val="009E7100"/>
    <w:rsid w:val="00A05695"/>
    <w:rsid w:val="00A57555"/>
    <w:rsid w:val="00AB5036"/>
    <w:rsid w:val="00AC033A"/>
    <w:rsid w:val="00AC3B01"/>
    <w:rsid w:val="00AE5D7E"/>
    <w:rsid w:val="00B0440E"/>
    <w:rsid w:val="00B170C0"/>
    <w:rsid w:val="00B30278"/>
    <w:rsid w:val="00B402DD"/>
    <w:rsid w:val="00B9342C"/>
    <w:rsid w:val="00BA4FE0"/>
    <w:rsid w:val="00BF3622"/>
    <w:rsid w:val="00BF6A5A"/>
    <w:rsid w:val="00C22CB9"/>
    <w:rsid w:val="00C3016F"/>
    <w:rsid w:val="00C327EB"/>
    <w:rsid w:val="00C90D81"/>
    <w:rsid w:val="00C94326"/>
    <w:rsid w:val="00CD5CA7"/>
    <w:rsid w:val="00CE095A"/>
    <w:rsid w:val="00D056CA"/>
    <w:rsid w:val="00D378AB"/>
    <w:rsid w:val="00D74412"/>
    <w:rsid w:val="00D83C89"/>
    <w:rsid w:val="00D855A6"/>
    <w:rsid w:val="00E14EFB"/>
    <w:rsid w:val="00E27A2B"/>
    <w:rsid w:val="00E40448"/>
    <w:rsid w:val="00E41B7A"/>
    <w:rsid w:val="00E44A33"/>
    <w:rsid w:val="00E51B26"/>
    <w:rsid w:val="00E52738"/>
    <w:rsid w:val="00E548EC"/>
    <w:rsid w:val="00E5592B"/>
    <w:rsid w:val="00E823CC"/>
    <w:rsid w:val="00E86947"/>
    <w:rsid w:val="00E90ADF"/>
    <w:rsid w:val="00EA21A5"/>
    <w:rsid w:val="00EB5FF7"/>
    <w:rsid w:val="00EC3702"/>
    <w:rsid w:val="00ED09A4"/>
    <w:rsid w:val="00F15B6B"/>
    <w:rsid w:val="00F20DE5"/>
    <w:rsid w:val="00F2763A"/>
    <w:rsid w:val="00F62058"/>
    <w:rsid w:val="00FB1A55"/>
    <w:rsid w:val="00FE3BE6"/>
    <w:rsid w:val="00FF3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732B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gov.uk/government/uploads/system/uploads/attachment_data/file/698489/18.04.10_SME_measures_PPN_118_Annex_C_-_Departmental_Contract_SME_Data_CollectionTemplate_.xlsx"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ACB08-E6AB-47C0-9F13-17CA170A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2018-06-22T10:58:00Z</dcterms:created>
  <dcterms:modified xsi:type="dcterms:W3CDTF">2018-06-25T13:01:00Z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